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17B" w:rsidRPr="00CC4B9B" w:rsidRDefault="00D7417B" w:rsidP="00226904">
      <w:pPr>
        <w:keepNext/>
        <w:widowControl w:val="0"/>
        <w:bidi/>
        <w:spacing w:after="0" w:line="240" w:lineRule="auto"/>
        <w:jc w:val="center"/>
        <w:rPr>
          <w:rFonts w:cs="KFGQPC Uthman Taha Naskh" w:hint="cs"/>
          <w:b/>
          <w:bCs/>
          <w:sz w:val="100"/>
          <w:szCs w:val="100"/>
          <w:rtl/>
        </w:rPr>
      </w:pPr>
      <w:bookmarkStart w:id="0" w:name="_GoBack"/>
      <w:bookmarkEnd w:id="0"/>
    </w:p>
    <w:p w:rsidR="00D7417B" w:rsidRPr="00CC4B9B" w:rsidRDefault="00D7417B" w:rsidP="00226904">
      <w:pPr>
        <w:keepNext/>
        <w:widowControl w:val="0"/>
        <w:bidi/>
        <w:spacing w:after="0" w:line="240" w:lineRule="auto"/>
        <w:jc w:val="center"/>
        <w:rPr>
          <w:rFonts w:cs="KFGQPC Uthman Taha Naskh"/>
          <w:b/>
          <w:bCs/>
          <w:sz w:val="100"/>
          <w:szCs w:val="100"/>
          <w:rtl/>
        </w:rPr>
      </w:pPr>
    </w:p>
    <w:p w:rsidR="0004278F" w:rsidRPr="00CC4B9B" w:rsidRDefault="00B87373" w:rsidP="00226904">
      <w:pPr>
        <w:keepNext/>
        <w:widowControl w:val="0"/>
        <w:bidi/>
        <w:spacing w:after="0" w:line="240" w:lineRule="auto"/>
        <w:jc w:val="center"/>
        <w:rPr>
          <w:rFonts w:cs="KFGQPC Uthman Taha Naskh"/>
          <w:b/>
          <w:bCs/>
          <w:sz w:val="100"/>
          <w:szCs w:val="100"/>
          <w:rtl/>
        </w:rPr>
      </w:pPr>
      <w:r w:rsidRPr="00CC4B9B">
        <w:rPr>
          <w:rFonts w:cs="KFGQPC Uthman Taha Naskh" w:hint="cs"/>
          <w:b/>
          <w:bCs/>
          <w:sz w:val="100"/>
          <w:szCs w:val="100"/>
          <w:rtl/>
        </w:rPr>
        <w:t xml:space="preserve">النقوش </w:t>
      </w:r>
      <w:r w:rsidR="002B2484" w:rsidRPr="00CC4B9B">
        <w:rPr>
          <w:rFonts w:cs="KFGQPC Uthman Taha Naskh" w:hint="cs"/>
          <w:b/>
          <w:bCs/>
          <w:sz w:val="100"/>
          <w:szCs w:val="100"/>
          <w:rtl/>
        </w:rPr>
        <w:t xml:space="preserve">الشعرية </w:t>
      </w:r>
      <w:r w:rsidRPr="00CC4B9B">
        <w:rPr>
          <w:rFonts w:cs="KFGQPC Uthman Taha Naskh" w:hint="cs"/>
          <w:b/>
          <w:bCs/>
          <w:sz w:val="100"/>
          <w:szCs w:val="100"/>
          <w:rtl/>
        </w:rPr>
        <w:t xml:space="preserve">الصخرية </w:t>
      </w:r>
    </w:p>
    <w:p w:rsidR="00A50953" w:rsidRPr="00CC4B9B" w:rsidRDefault="00A50953" w:rsidP="00226904">
      <w:pPr>
        <w:keepNext/>
        <w:widowControl w:val="0"/>
        <w:bidi/>
        <w:spacing w:after="0" w:line="240" w:lineRule="auto"/>
        <w:jc w:val="center"/>
        <w:rPr>
          <w:rFonts w:cs="KFGQPC Uthman Taha Naskh"/>
          <w:b/>
          <w:bCs/>
          <w:sz w:val="100"/>
          <w:szCs w:val="100"/>
          <w:rtl/>
        </w:rPr>
      </w:pPr>
      <w:r w:rsidRPr="00CC4B9B">
        <w:rPr>
          <w:rFonts w:cs="KFGQPC Uthman Taha Naskh" w:hint="cs"/>
          <w:b/>
          <w:bCs/>
          <w:sz w:val="100"/>
          <w:szCs w:val="100"/>
          <w:rtl/>
        </w:rPr>
        <w:t>في المملكة العربية السعودية</w:t>
      </w:r>
    </w:p>
    <w:p w:rsidR="0004278F" w:rsidRPr="00CC4B9B" w:rsidRDefault="0004278F" w:rsidP="00226904">
      <w:pPr>
        <w:keepNext/>
        <w:widowControl w:val="0"/>
        <w:bidi/>
        <w:spacing w:after="0" w:line="240" w:lineRule="auto"/>
        <w:jc w:val="center"/>
        <w:rPr>
          <w:rFonts w:cs="KFGQPC Uthman Taha Naskh"/>
          <w:sz w:val="100"/>
          <w:szCs w:val="100"/>
          <w:rtl/>
        </w:rPr>
      </w:pPr>
      <w:r w:rsidRPr="00CC4B9B">
        <w:rPr>
          <w:rFonts w:cs="KFGQPC Uthman Taha Naskh" w:hint="cs"/>
          <w:b/>
          <w:bCs/>
          <w:sz w:val="100"/>
          <w:szCs w:val="100"/>
          <w:rtl/>
        </w:rPr>
        <w:t xml:space="preserve">وقيمتها </w:t>
      </w:r>
      <w:r w:rsidR="00AC0A53" w:rsidRPr="00CC4B9B">
        <w:rPr>
          <w:rFonts w:cs="KFGQPC Uthman Taha Naskh" w:hint="cs"/>
          <w:b/>
          <w:bCs/>
          <w:sz w:val="100"/>
          <w:szCs w:val="100"/>
          <w:rtl/>
        </w:rPr>
        <w:t>الأدبية</w:t>
      </w:r>
    </w:p>
    <w:p w:rsidR="00D7417B" w:rsidRPr="00CC4B9B" w:rsidRDefault="00D7417B" w:rsidP="00226904">
      <w:pPr>
        <w:keepNext/>
        <w:widowControl w:val="0"/>
        <w:spacing w:after="0" w:line="240" w:lineRule="auto"/>
        <w:rPr>
          <w:rFonts w:cs="KFGQPC Uthman Taha Naskh"/>
          <w:sz w:val="32"/>
          <w:szCs w:val="32"/>
          <w:rtl/>
        </w:rPr>
      </w:pPr>
    </w:p>
    <w:p w:rsidR="00D7417B" w:rsidRPr="00CC4B9B" w:rsidRDefault="00D7417B" w:rsidP="00226904">
      <w:pPr>
        <w:keepNext/>
        <w:widowControl w:val="0"/>
        <w:spacing w:after="0" w:line="240" w:lineRule="auto"/>
        <w:jc w:val="center"/>
        <w:rPr>
          <w:rFonts w:cs="KFGQPC Uthman Taha Naskh"/>
          <w:sz w:val="40"/>
          <w:szCs w:val="40"/>
        </w:rPr>
      </w:pPr>
      <w:r w:rsidRPr="00CC4B9B">
        <w:rPr>
          <w:rFonts w:cs="KFGQPC Uthman Taha Naskh" w:hint="cs"/>
          <w:sz w:val="40"/>
          <w:szCs w:val="40"/>
          <w:rtl/>
        </w:rPr>
        <w:t>د.عبدالرحمن بن ناصر السعيد</w:t>
      </w:r>
    </w:p>
    <w:p w:rsidR="00D7417B" w:rsidRPr="00CC4B9B" w:rsidRDefault="00D7417B" w:rsidP="00226904">
      <w:pPr>
        <w:keepNext/>
        <w:widowControl w:val="0"/>
        <w:spacing w:after="0" w:line="240" w:lineRule="auto"/>
        <w:jc w:val="center"/>
        <w:rPr>
          <w:rFonts w:cs="KFGQPC Uthman Taha Naskh"/>
          <w:sz w:val="40"/>
          <w:szCs w:val="40"/>
        </w:rPr>
      </w:pPr>
      <w:r w:rsidRPr="00CC4B9B">
        <w:rPr>
          <w:rFonts w:cs="KFGQPC Uthman Taha Naskh" w:hint="cs"/>
          <w:sz w:val="40"/>
          <w:szCs w:val="40"/>
          <w:rtl/>
        </w:rPr>
        <w:t>كلية المجتمع، جامعة الملك سعود</w:t>
      </w:r>
    </w:p>
    <w:p w:rsidR="00D7417B" w:rsidRPr="00CC4B9B" w:rsidRDefault="00D7417B" w:rsidP="00226904">
      <w:pPr>
        <w:keepNext/>
        <w:widowControl w:val="0"/>
        <w:rPr>
          <w:rFonts w:cs="KFGQPC Uthman Taha Naskh"/>
          <w:sz w:val="32"/>
          <w:szCs w:val="32"/>
          <w:rtl/>
        </w:rPr>
      </w:pPr>
      <w:r w:rsidRPr="00CC4B9B">
        <w:rPr>
          <w:rFonts w:cs="KFGQPC Uthman Taha Naskh"/>
          <w:sz w:val="32"/>
          <w:szCs w:val="32"/>
          <w:rtl/>
        </w:rPr>
        <w:br w:type="page"/>
      </w:r>
    </w:p>
    <w:p w:rsidR="00692094" w:rsidRPr="00CC4B9B" w:rsidRDefault="00692094" w:rsidP="00226904">
      <w:pPr>
        <w:keepNext/>
        <w:widowControl w:val="0"/>
        <w:bidi/>
        <w:spacing w:after="0" w:line="240" w:lineRule="auto"/>
        <w:jc w:val="center"/>
        <w:rPr>
          <w:rFonts w:cs="KFGQPC Uthman Taha Naskh"/>
          <w:b/>
          <w:bCs/>
          <w:sz w:val="50"/>
          <w:szCs w:val="50"/>
          <w:rtl/>
        </w:rPr>
      </w:pPr>
      <w:r w:rsidRPr="00CC4B9B">
        <w:rPr>
          <w:rFonts w:cs="KFGQPC Uthman Taha Naskh" w:hint="cs"/>
          <w:b/>
          <w:bCs/>
          <w:sz w:val="50"/>
          <w:szCs w:val="50"/>
          <w:rtl/>
        </w:rPr>
        <w:lastRenderedPageBreak/>
        <w:t>شكر وتقدير</w:t>
      </w:r>
    </w:p>
    <w:p w:rsidR="00692094" w:rsidRPr="00CC4B9B" w:rsidRDefault="00692094" w:rsidP="00226904">
      <w:pPr>
        <w:keepNext/>
        <w:widowControl w:val="0"/>
        <w:bidi/>
        <w:spacing w:after="0" w:line="240" w:lineRule="auto"/>
        <w:ind w:firstLine="284"/>
        <w:jc w:val="both"/>
        <w:rPr>
          <w:rFonts w:cs="KFGQPC Uthman Taha Naskh"/>
          <w:sz w:val="32"/>
          <w:szCs w:val="32"/>
          <w:rtl/>
        </w:rPr>
      </w:pPr>
    </w:p>
    <w:p w:rsidR="00052BEA" w:rsidRPr="00CC4B9B" w:rsidRDefault="00692094" w:rsidP="00226904">
      <w:pPr>
        <w:keepNext/>
        <w:widowControl w:val="0"/>
        <w:bidi/>
        <w:jc w:val="center"/>
        <w:rPr>
          <w:rFonts w:cs="KFGQPC Uthman Taha Naskh"/>
          <w:sz w:val="32"/>
          <w:szCs w:val="32"/>
          <w:rtl/>
        </w:rPr>
      </w:pPr>
      <w:r w:rsidRPr="00CC4B9B">
        <w:rPr>
          <w:rFonts w:cs="KFGQPC Uthman Taha Naskh" w:hint="cs"/>
          <w:sz w:val="32"/>
          <w:szCs w:val="32"/>
          <w:rtl/>
        </w:rPr>
        <w:t>أتقدم بالشكر والتقدير إلى كل من قدم لي المساعدة في إعداد هذا البحث</w:t>
      </w:r>
      <w:r w:rsidR="00052BEA" w:rsidRPr="00CC4B9B">
        <w:rPr>
          <w:rFonts w:cs="KFGQPC Uthman Taha Naskh" w:hint="cs"/>
          <w:sz w:val="32"/>
          <w:szCs w:val="32"/>
          <w:rtl/>
        </w:rPr>
        <w:t xml:space="preserve"> ومنهم العاملون في المتحف</w:t>
      </w:r>
      <w:r w:rsidR="00052BEA" w:rsidRPr="00CC4B9B">
        <w:rPr>
          <w:rFonts w:cs="KFGQPC Uthman Taha Naskh"/>
          <w:sz w:val="32"/>
          <w:szCs w:val="32"/>
          <w:rtl/>
        </w:rPr>
        <w:t xml:space="preserve"> </w:t>
      </w:r>
      <w:r w:rsidR="00052BEA" w:rsidRPr="00CC4B9B">
        <w:rPr>
          <w:rFonts w:cs="KFGQPC Uthman Taha Naskh" w:hint="cs"/>
          <w:sz w:val="32"/>
          <w:szCs w:val="32"/>
          <w:rtl/>
        </w:rPr>
        <w:t>الوطني</w:t>
      </w:r>
      <w:r w:rsidR="00052BEA" w:rsidRPr="00CC4B9B">
        <w:rPr>
          <w:rFonts w:cs="KFGQPC Uthman Taha Naskh"/>
          <w:sz w:val="32"/>
          <w:szCs w:val="32"/>
          <w:rtl/>
        </w:rPr>
        <w:t xml:space="preserve"> </w:t>
      </w:r>
      <w:r w:rsidR="00052BEA" w:rsidRPr="00CC4B9B">
        <w:rPr>
          <w:rFonts w:cs="KFGQPC Uthman Taha Naskh" w:hint="cs"/>
          <w:sz w:val="32"/>
          <w:szCs w:val="32"/>
          <w:rtl/>
        </w:rPr>
        <w:t>للآثار</w:t>
      </w:r>
      <w:r w:rsidR="00052BEA" w:rsidRPr="00CC4B9B">
        <w:rPr>
          <w:rFonts w:cs="KFGQPC Uthman Taha Naskh"/>
          <w:sz w:val="32"/>
          <w:szCs w:val="32"/>
          <w:rtl/>
        </w:rPr>
        <w:t xml:space="preserve"> </w:t>
      </w:r>
      <w:r w:rsidR="00052BEA" w:rsidRPr="00CC4B9B">
        <w:rPr>
          <w:rFonts w:cs="KFGQPC Uthman Taha Naskh" w:hint="cs"/>
          <w:sz w:val="32"/>
          <w:szCs w:val="32"/>
          <w:rtl/>
        </w:rPr>
        <w:t>والتراث</w:t>
      </w:r>
      <w:r w:rsidR="00052BEA" w:rsidRPr="00CC4B9B">
        <w:rPr>
          <w:rFonts w:cs="KFGQPC Uthman Taha Naskh"/>
          <w:sz w:val="32"/>
          <w:szCs w:val="32"/>
          <w:rtl/>
        </w:rPr>
        <w:t xml:space="preserve"> </w:t>
      </w:r>
      <w:r w:rsidR="00052BEA" w:rsidRPr="00CC4B9B">
        <w:rPr>
          <w:rFonts w:cs="KFGQPC Uthman Taha Naskh" w:hint="cs"/>
          <w:sz w:val="32"/>
          <w:szCs w:val="32"/>
          <w:rtl/>
        </w:rPr>
        <w:t>الشعبي</w:t>
      </w:r>
      <w:r w:rsidR="00052BEA" w:rsidRPr="00CC4B9B">
        <w:rPr>
          <w:rFonts w:cs="KFGQPC Uthman Taha Naskh"/>
          <w:sz w:val="32"/>
          <w:szCs w:val="32"/>
          <w:rtl/>
        </w:rPr>
        <w:t xml:space="preserve"> </w:t>
      </w:r>
      <w:r w:rsidR="00052BEA" w:rsidRPr="00CC4B9B">
        <w:rPr>
          <w:rFonts w:cs="KFGQPC Uthman Taha Naskh" w:hint="cs"/>
          <w:sz w:val="32"/>
          <w:szCs w:val="32"/>
          <w:rtl/>
        </w:rPr>
        <w:t>في</w:t>
      </w:r>
      <w:r w:rsidR="00052BEA" w:rsidRPr="00CC4B9B">
        <w:rPr>
          <w:rFonts w:cs="KFGQPC Uthman Taha Naskh"/>
          <w:sz w:val="32"/>
          <w:szCs w:val="32"/>
          <w:rtl/>
        </w:rPr>
        <w:t xml:space="preserve"> </w:t>
      </w:r>
      <w:r w:rsidR="00052BEA" w:rsidRPr="00CC4B9B">
        <w:rPr>
          <w:rFonts w:cs="KFGQPC Uthman Taha Naskh" w:hint="cs"/>
          <w:sz w:val="32"/>
          <w:szCs w:val="32"/>
          <w:rtl/>
        </w:rPr>
        <w:t>مدينة</w:t>
      </w:r>
      <w:r w:rsidR="00052BEA" w:rsidRPr="00CC4B9B">
        <w:rPr>
          <w:rFonts w:cs="KFGQPC Uthman Taha Naskh"/>
          <w:sz w:val="32"/>
          <w:szCs w:val="32"/>
          <w:rtl/>
        </w:rPr>
        <w:t xml:space="preserve"> </w:t>
      </w:r>
      <w:r w:rsidR="00052BEA" w:rsidRPr="00CC4B9B">
        <w:rPr>
          <w:rFonts w:cs="KFGQPC Uthman Taha Naskh" w:hint="cs"/>
          <w:sz w:val="32"/>
          <w:szCs w:val="32"/>
          <w:rtl/>
        </w:rPr>
        <w:t>الرياض لا سيما د.</w:t>
      </w:r>
      <w:r w:rsidR="00052BEA" w:rsidRPr="00CC4B9B">
        <w:rPr>
          <w:rFonts w:cs="KFGQPC Uthman Taha Naskh" w:hint="cs"/>
          <w:rtl/>
        </w:rPr>
        <w:t xml:space="preserve"> </w:t>
      </w:r>
      <w:r w:rsidR="00052BEA" w:rsidRPr="00CC4B9B">
        <w:rPr>
          <w:rFonts w:cs="KFGQPC Uthman Taha Naskh" w:hint="cs"/>
          <w:sz w:val="32"/>
          <w:szCs w:val="32"/>
          <w:rtl/>
        </w:rPr>
        <w:t>خالد</w:t>
      </w:r>
      <w:r w:rsidR="00052BEA" w:rsidRPr="00CC4B9B">
        <w:rPr>
          <w:rFonts w:cs="KFGQPC Uthman Taha Naskh"/>
          <w:sz w:val="32"/>
          <w:szCs w:val="32"/>
          <w:rtl/>
        </w:rPr>
        <w:t xml:space="preserve"> </w:t>
      </w:r>
      <w:r w:rsidR="00052BEA" w:rsidRPr="00CC4B9B">
        <w:rPr>
          <w:rFonts w:cs="KFGQPC Uthman Taha Naskh" w:hint="cs"/>
          <w:sz w:val="32"/>
          <w:szCs w:val="32"/>
          <w:rtl/>
        </w:rPr>
        <w:t>بن</w:t>
      </w:r>
      <w:r w:rsidR="00052BEA" w:rsidRPr="00CC4B9B">
        <w:rPr>
          <w:rFonts w:cs="KFGQPC Uthman Taha Naskh"/>
          <w:sz w:val="32"/>
          <w:szCs w:val="32"/>
          <w:rtl/>
        </w:rPr>
        <w:t xml:space="preserve"> </w:t>
      </w:r>
      <w:r w:rsidR="00052BEA" w:rsidRPr="00CC4B9B">
        <w:rPr>
          <w:rFonts w:cs="KFGQPC Uthman Taha Naskh" w:hint="cs"/>
          <w:sz w:val="32"/>
          <w:szCs w:val="32"/>
          <w:rtl/>
        </w:rPr>
        <w:t>محمد</w:t>
      </w:r>
      <w:r w:rsidR="00052BEA" w:rsidRPr="00CC4B9B">
        <w:rPr>
          <w:rFonts w:cs="KFGQPC Uthman Taha Naskh"/>
          <w:sz w:val="32"/>
          <w:szCs w:val="32"/>
          <w:rtl/>
        </w:rPr>
        <w:t xml:space="preserve"> </w:t>
      </w:r>
      <w:r w:rsidR="00052BEA" w:rsidRPr="00CC4B9B">
        <w:rPr>
          <w:rFonts w:cs="KFGQPC Uthman Taha Naskh" w:hint="cs"/>
          <w:sz w:val="32"/>
          <w:szCs w:val="32"/>
          <w:rtl/>
        </w:rPr>
        <w:t>أسكوبي، والأستاذ حمود العنزي.</w:t>
      </w:r>
    </w:p>
    <w:p w:rsidR="00052BEA" w:rsidRPr="00CC4B9B" w:rsidRDefault="00052BEA" w:rsidP="00226904">
      <w:pPr>
        <w:keepNext/>
        <w:widowControl w:val="0"/>
        <w:bidi/>
        <w:jc w:val="center"/>
        <w:rPr>
          <w:rFonts w:cs="KFGQPC Uthman Taha Naskh"/>
          <w:sz w:val="32"/>
          <w:szCs w:val="32"/>
          <w:rtl/>
        </w:rPr>
      </w:pPr>
      <w:r w:rsidRPr="00CC4B9B">
        <w:rPr>
          <w:rFonts w:cs="KFGQPC Uthman Taha Naskh" w:hint="cs"/>
          <w:sz w:val="32"/>
          <w:szCs w:val="32"/>
          <w:rtl/>
        </w:rPr>
        <w:t>كما أشكر د.مشلح المريخي على مساعدته لي في قراءة النقش</w:t>
      </w:r>
      <w:r w:rsidR="001E7F70" w:rsidRPr="00CC4B9B">
        <w:rPr>
          <w:rFonts w:cs="KFGQPC Uthman Taha Naskh" w:hint="cs"/>
          <w:sz w:val="32"/>
          <w:szCs w:val="32"/>
          <w:rtl/>
        </w:rPr>
        <w:t xml:space="preserve"> </w:t>
      </w:r>
      <w:r w:rsidR="005C783A" w:rsidRPr="00CC4B9B">
        <w:rPr>
          <w:rFonts w:cs="KFGQPC Uthman Taha Naskh" w:hint="cs"/>
          <w:sz w:val="32"/>
          <w:szCs w:val="32"/>
          <w:rtl/>
        </w:rPr>
        <w:t>الثامن</w:t>
      </w:r>
      <w:r w:rsidR="003651CF" w:rsidRPr="00CC4B9B">
        <w:rPr>
          <w:rFonts w:cs="KFGQPC Uthman Taha Naskh" w:hint="cs"/>
          <w:sz w:val="32"/>
          <w:szCs w:val="32"/>
          <w:rtl/>
        </w:rPr>
        <w:t>، وعلى تحديده التقريبي لتأريخ كتابة ثلاثة نقوش لم تحدد المصادر الآثارية تأريخها</w:t>
      </w:r>
      <w:r w:rsidR="00CC4B9B" w:rsidRPr="00CC4B9B">
        <w:rPr>
          <w:rFonts w:cs="KFGQPC Uthman Taha Naskh" w:hint="cs"/>
          <w:sz w:val="32"/>
          <w:szCs w:val="32"/>
          <w:rtl/>
        </w:rPr>
        <w:t>، وأ.د. سليمان بن عبدالرحمن الذييب على قراءته مسودة البحث واستفدت من ملحوظاته</w:t>
      </w:r>
    </w:p>
    <w:p w:rsidR="00AC0A53" w:rsidRPr="00CC4B9B" w:rsidRDefault="00AC0A53" w:rsidP="00226904">
      <w:pPr>
        <w:keepNext/>
        <w:widowControl w:val="0"/>
        <w:rPr>
          <w:rFonts w:cs="KFGQPC Uthman Taha Naskh"/>
          <w:sz w:val="32"/>
          <w:szCs w:val="32"/>
          <w:rtl/>
        </w:rPr>
      </w:pPr>
      <w:r w:rsidRPr="00CC4B9B">
        <w:rPr>
          <w:rFonts w:cs="KFGQPC Uthman Taha Naskh"/>
          <w:sz w:val="32"/>
          <w:szCs w:val="32"/>
          <w:rtl/>
        </w:rPr>
        <w:br w:type="page"/>
      </w:r>
    </w:p>
    <w:p w:rsidR="0004278F" w:rsidRPr="00CC4B9B" w:rsidRDefault="00D7417B" w:rsidP="00226904">
      <w:pPr>
        <w:keepNext/>
        <w:widowControl w:val="0"/>
        <w:bidi/>
        <w:spacing w:after="0" w:line="240" w:lineRule="auto"/>
        <w:jc w:val="center"/>
        <w:rPr>
          <w:rFonts w:cs="KFGQPC Uthman Taha Naskh"/>
          <w:b/>
          <w:bCs/>
          <w:sz w:val="32"/>
          <w:szCs w:val="32"/>
          <w:rtl/>
        </w:rPr>
      </w:pPr>
      <w:r w:rsidRPr="00CC4B9B">
        <w:rPr>
          <w:rFonts w:cs="KFGQPC Uthman Taha Naskh" w:hint="cs"/>
          <w:b/>
          <w:bCs/>
          <w:sz w:val="32"/>
          <w:szCs w:val="32"/>
          <w:rtl/>
        </w:rPr>
        <w:lastRenderedPageBreak/>
        <w:t>ملخص البحث</w:t>
      </w:r>
    </w:p>
    <w:p w:rsidR="00D7417B" w:rsidRPr="00CC4B9B" w:rsidRDefault="00D7417B" w:rsidP="00226904">
      <w:pPr>
        <w:keepNext/>
        <w:widowControl w:val="0"/>
        <w:bidi/>
        <w:spacing w:after="0" w:line="240" w:lineRule="auto"/>
        <w:ind w:firstLine="284"/>
        <w:jc w:val="both"/>
        <w:rPr>
          <w:rFonts w:cs="KFGQPC Uthman Taha Naskh"/>
          <w:sz w:val="32"/>
          <w:szCs w:val="32"/>
          <w:rtl/>
        </w:rPr>
      </w:pPr>
    </w:p>
    <w:p w:rsidR="00D7417B" w:rsidRPr="00CC4B9B" w:rsidRDefault="00D7417B" w:rsidP="00226904">
      <w:pPr>
        <w:keepNext/>
        <w:widowControl w:val="0"/>
        <w:bidi/>
        <w:spacing w:after="0" w:line="240" w:lineRule="auto"/>
        <w:ind w:firstLine="284"/>
        <w:jc w:val="both"/>
        <w:rPr>
          <w:rFonts w:cs="KFGQPC Uthman Taha Naskh"/>
          <w:sz w:val="32"/>
          <w:szCs w:val="32"/>
          <w:rtl/>
        </w:rPr>
      </w:pPr>
      <w:r w:rsidRPr="00CC4B9B">
        <w:rPr>
          <w:rFonts w:cs="KFGQPC Uthman Taha Naskh" w:hint="cs"/>
          <w:sz w:val="32"/>
          <w:szCs w:val="32"/>
          <w:rtl/>
        </w:rPr>
        <w:t>يدرس هذا</w:t>
      </w:r>
      <w:r w:rsidRPr="00CC4B9B">
        <w:rPr>
          <w:rFonts w:cs="KFGQPC Uthman Taha Naskh"/>
          <w:sz w:val="32"/>
          <w:szCs w:val="32"/>
          <w:rtl/>
        </w:rPr>
        <w:t xml:space="preserve"> </w:t>
      </w:r>
      <w:r w:rsidRPr="00CC4B9B">
        <w:rPr>
          <w:rFonts w:cs="KFGQPC Uthman Taha Naskh" w:hint="cs"/>
          <w:sz w:val="32"/>
          <w:szCs w:val="32"/>
          <w:rtl/>
        </w:rPr>
        <w:t>البحث</w:t>
      </w:r>
      <w:r w:rsidRPr="00CC4B9B">
        <w:rPr>
          <w:rFonts w:cs="KFGQPC Uthman Taha Naskh"/>
          <w:sz w:val="32"/>
          <w:szCs w:val="32"/>
          <w:rtl/>
        </w:rPr>
        <w:t xml:space="preserve"> </w:t>
      </w:r>
      <w:r w:rsidRPr="00CC4B9B">
        <w:rPr>
          <w:rFonts w:cs="KFGQPC Uthman Taha Naskh" w:hint="cs"/>
          <w:sz w:val="32"/>
          <w:szCs w:val="32"/>
          <w:rtl/>
        </w:rPr>
        <w:t>النقوش الشعرية الصخرية في المملكة العربية السعودية.</w:t>
      </w:r>
    </w:p>
    <w:p w:rsidR="00D7417B" w:rsidRPr="00CC4B9B" w:rsidRDefault="00D7417B" w:rsidP="00226904">
      <w:pPr>
        <w:keepNext/>
        <w:widowControl w:val="0"/>
        <w:bidi/>
        <w:spacing w:after="0" w:line="240" w:lineRule="auto"/>
        <w:ind w:firstLine="284"/>
        <w:jc w:val="both"/>
        <w:rPr>
          <w:rFonts w:cs="KFGQPC Uthman Taha Naskh"/>
          <w:sz w:val="32"/>
          <w:szCs w:val="32"/>
          <w:rtl/>
        </w:rPr>
      </w:pPr>
      <w:r w:rsidRPr="00CC4B9B">
        <w:rPr>
          <w:rFonts w:cs="KFGQPC Uthman Taha Naskh" w:hint="cs"/>
          <w:sz w:val="32"/>
          <w:szCs w:val="32"/>
          <w:rtl/>
        </w:rPr>
        <w:t>فأشار البحث إلى : تدوين الشعر في التراث، وإلى من ذكر النقوش الشعرية في التراث</w:t>
      </w:r>
      <w:r w:rsidRPr="00CC4B9B">
        <w:rPr>
          <w:rFonts w:cs="KFGQPC Uthman Taha Naskh"/>
          <w:sz w:val="32"/>
          <w:szCs w:val="32"/>
          <w:rtl/>
        </w:rPr>
        <w:t>.</w:t>
      </w:r>
    </w:p>
    <w:p w:rsidR="00D7417B" w:rsidRPr="00CC4B9B" w:rsidRDefault="00D7417B" w:rsidP="00226904">
      <w:pPr>
        <w:keepNext/>
        <w:widowControl w:val="0"/>
        <w:bidi/>
        <w:spacing w:after="0" w:line="240" w:lineRule="auto"/>
        <w:ind w:firstLine="284"/>
        <w:jc w:val="both"/>
        <w:rPr>
          <w:rFonts w:cs="KFGQPC Uthman Taha Naskh"/>
          <w:sz w:val="32"/>
          <w:szCs w:val="32"/>
          <w:rtl/>
        </w:rPr>
      </w:pPr>
      <w:r w:rsidRPr="00CC4B9B">
        <w:rPr>
          <w:rFonts w:cs="KFGQPC Uthman Taha Naskh" w:hint="cs"/>
          <w:sz w:val="32"/>
          <w:szCs w:val="32"/>
          <w:rtl/>
        </w:rPr>
        <w:t xml:space="preserve">ثم درس البحث النقوش الشعرية الصخرية على حدة؛ وذلك ضمن </w:t>
      </w:r>
      <w:r w:rsidR="0009606F" w:rsidRPr="00CC4B9B">
        <w:rPr>
          <w:rFonts w:cs="KFGQPC Uthman Taha Naskh" w:hint="cs"/>
          <w:sz w:val="32"/>
          <w:szCs w:val="32"/>
          <w:rtl/>
        </w:rPr>
        <w:t>ستة</w:t>
      </w:r>
      <w:r w:rsidRPr="00CC4B9B">
        <w:rPr>
          <w:rFonts w:cs="KFGQPC Uthman Taha Naskh" w:hint="cs"/>
          <w:sz w:val="32"/>
          <w:szCs w:val="32"/>
          <w:rtl/>
        </w:rPr>
        <w:t xml:space="preserve"> بنود (مصدر النقش، الموقع الجغرافي للنقش، </w:t>
      </w:r>
      <w:r w:rsidR="0032136C" w:rsidRPr="00CC4B9B">
        <w:rPr>
          <w:rFonts w:cs="KFGQPC Uthman Taha Naskh" w:hint="cs"/>
          <w:sz w:val="32"/>
          <w:szCs w:val="32"/>
          <w:rtl/>
        </w:rPr>
        <w:t xml:space="preserve">تأريخ النقش، اسم الناقش، </w:t>
      </w:r>
      <w:r w:rsidRPr="00CC4B9B">
        <w:rPr>
          <w:rFonts w:cs="KFGQPC Uthman Taha Naskh" w:hint="cs"/>
          <w:sz w:val="32"/>
          <w:szCs w:val="32"/>
          <w:rtl/>
        </w:rPr>
        <w:t>الصورة الكتابية للنقش مع تفريغها، تحقيق النص "الخصائص العروضية، التخريج</w:t>
      </w:r>
      <w:r w:rsidR="00AC0A53" w:rsidRPr="00CC4B9B">
        <w:rPr>
          <w:rFonts w:cs="KFGQPC Uthman Taha Naskh" w:hint="cs"/>
          <w:sz w:val="32"/>
          <w:szCs w:val="32"/>
          <w:rtl/>
        </w:rPr>
        <w:t>، قيمة الرواية</w:t>
      </w:r>
      <w:r w:rsidRPr="00CC4B9B">
        <w:rPr>
          <w:rFonts w:cs="KFGQPC Uthman Taha Naskh" w:hint="cs"/>
          <w:sz w:val="32"/>
          <w:szCs w:val="32"/>
          <w:rtl/>
        </w:rPr>
        <w:t>")</w:t>
      </w:r>
      <w:r w:rsidRPr="00CC4B9B">
        <w:rPr>
          <w:rFonts w:cs="KFGQPC Uthman Taha Naskh"/>
          <w:sz w:val="32"/>
          <w:szCs w:val="32"/>
          <w:rtl/>
        </w:rPr>
        <w:t>.</w:t>
      </w:r>
    </w:p>
    <w:p w:rsidR="00D7417B" w:rsidRPr="00CC4B9B" w:rsidRDefault="00D7417B" w:rsidP="00226904">
      <w:pPr>
        <w:keepNext/>
        <w:widowControl w:val="0"/>
        <w:bidi/>
        <w:spacing w:after="0" w:line="240" w:lineRule="auto"/>
        <w:ind w:firstLine="284"/>
        <w:jc w:val="both"/>
        <w:rPr>
          <w:rFonts w:cs="KFGQPC Uthman Taha Naskh"/>
          <w:sz w:val="32"/>
          <w:szCs w:val="32"/>
          <w:rtl/>
        </w:rPr>
      </w:pPr>
      <w:r w:rsidRPr="00CC4B9B">
        <w:rPr>
          <w:rFonts w:cs="KFGQPC Uthman Taha Naskh" w:hint="cs"/>
          <w:sz w:val="32"/>
          <w:szCs w:val="32"/>
          <w:rtl/>
        </w:rPr>
        <w:t>ويهدف</w:t>
      </w:r>
      <w:r w:rsidRPr="00CC4B9B">
        <w:rPr>
          <w:rFonts w:cs="KFGQPC Uthman Taha Naskh"/>
          <w:sz w:val="32"/>
          <w:szCs w:val="32"/>
          <w:rtl/>
        </w:rPr>
        <w:t xml:space="preserve"> </w:t>
      </w:r>
      <w:r w:rsidRPr="00CC4B9B">
        <w:rPr>
          <w:rFonts w:cs="KFGQPC Uthman Taha Naskh" w:hint="cs"/>
          <w:sz w:val="32"/>
          <w:szCs w:val="32"/>
          <w:rtl/>
        </w:rPr>
        <w:t>البحث إلى</w:t>
      </w:r>
      <w:r w:rsidRPr="00CC4B9B">
        <w:rPr>
          <w:rFonts w:cs="KFGQPC Uthman Taha Naskh"/>
          <w:sz w:val="32"/>
          <w:szCs w:val="32"/>
          <w:rtl/>
        </w:rPr>
        <w:t xml:space="preserve"> </w:t>
      </w:r>
      <w:r w:rsidRPr="00CC4B9B">
        <w:rPr>
          <w:rFonts w:cs="KFGQPC Uthman Taha Naskh" w:hint="cs"/>
          <w:sz w:val="32"/>
          <w:szCs w:val="32"/>
          <w:rtl/>
        </w:rPr>
        <w:t>كشف خصائص هذه النقوش وقيمتها الأدبية.</w:t>
      </w:r>
    </w:p>
    <w:p w:rsidR="00D7417B" w:rsidRPr="00CC4B9B" w:rsidRDefault="00D7417B" w:rsidP="00226904">
      <w:pPr>
        <w:keepNext/>
        <w:widowControl w:val="0"/>
        <w:rPr>
          <w:rFonts w:cs="KFGQPC Uthman Taha Naskh"/>
          <w:sz w:val="32"/>
          <w:szCs w:val="32"/>
        </w:rPr>
      </w:pPr>
      <w:r w:rsidRPr="00CC4B9B">
        <w:rPr>
          <w:rFonts w:cs="KFGQPC Uthman Taha Naskh"/>
          <w:sz w:val="32"/>
          <w:szCs w:val="32"/>
          <w:rtl/>
        </w:rPr>
        <w:br w:type="page"/>
      </w:r>
    </w:p>
    <w:p w:rsidR="00D7417B" w:rsidRPr="00CC4B9B" w:rsidRDefault="00D7417B" w:rsidP="00226904">
      <w:pPr>
        <w:pStyle w:val="a3"/>
        <w:keepNext/>
        <w:widowControl w:val="0"/>
        <w:numPr>
          <w:ilvl w:val="0"/>
          <w:numId w:val="8"/>
        </w:numPr>
        <w:bidi/>
        <w:spacing w:after="0" w:line="240" w:lineRule="auto"/>
        <w:ind w:left="0" w:firstLine="0"/>
        <w:jc w:val="both"/>
        <w:rPr>
          <w:rFonts w:cs="KFGQPC Uthman Taha Naskh"/>
          <w:b/>
          <w:bCs/>
          <w:sz w:val="32"/>
          <w:szCs w:val="32"/>
          <w:u w:val="single"/>
          <w:rtl/>
        </w:rPr>
      </w:pPr>
      <w:r w:rsidRPr="00CC4B9B">
        <w:rPr>
          <w:rFonts w:cs="KFGQPC Uthman Taha Naskh" w:hint="cs"/>
          <w:b/>
          <w:bCs/>
          <w:sz w:val="32"/>
          <w:szCs w:val="32"/>
          <w:u w:val="single"/>
          <w:rtl/>
        </w:rPr>
        <w:lastRenderedPageBreak/>
        <w:t>منهج البحث:</w:t>
      </w:r>
    </w:p>
    <w:p w:rsidR="00CC4B9B" w:rsidRPr="00FC2207" w:rsidRDefault="00CC4B9B" w:rsidP="00226904">
      <w:pPr>
        <w:pStyle w:val="a3"/>
        <w:keepNext/>
        <w:widowControl w:val="0"/>
        <w:numPr>
          <w:ilvl w:val="0"/>
          <w:numId w:val="9"/>
        </w:numPr>
        <w:bidi/>
        <w:spacing w:after="0" w:line="240" w:lineRule="auto"/>
        <w:jc w:val="both"/>
        <w:rPr>
          <w:rFonts w:cs="KFGQPC Uthman Taha Naskh"/>
          <w:sz w:val="32"/>
          <w:szCs w:val="32"/>
        </w:rPr>
      </w:pPr>
      <w:r w:rsidRPr="00FC2207">
        <w:rPr>
          <w:rFonts w:cs="KFGQPC Uthman Taha Naskh" w:hint="cs"/>
          <w:sz w:val="32"/>
          <w:szCs w:val="32"/>
          <w:rtl/>
        </w:rPr>
        <w:t>اعتمد</w:t>
      </w:r>
      <w:r>
        <w:rPr>
          <w:rFonts w:cs="KFGQPC Uthman Taha Naskh" w:hint="cs"/>
          <w:sz w:val="32"/>
          <w:szCs w:val="32"/>
          <w:rtl/>
        </w:rPr>
        <w:t>تُ</w:t>
      </w:r>
      <w:r w:rsidRPr="00FC2207">
        <w:rPr>
          <w:rFonts w:cs="KFGQPC Uthman Taha Naskh" w:hint="cs"/>
          <w:sz w:val="32"/>
          <w:szCs w:val="32"/>
          <w:rtl/>
        </w:rPr>
        <w:t xml:space="preserve"> في جمع النقوش الشعرية الصخرية على المصادر الآثارية مثل مجلة أطلال، وموسوعة آثار المملكة العربية السعودية، وكتب المتخصصين في الآثار مثل كتب </w:t>
      </w:r>
      <w:r>
        <w:rPr>
          <w:rFonts w:cs="KFGQPC Uthman Taha Naskh" w:hint="cs"/>
          <w:sz w:val="32"/>
          <w:szCs w:val="32"/>
          <w:rtl/>
        </w:rPr>
        <w:t xml:space="preserve">الدكتور </w:t>
      </w:r>
      <w:r w:rsidRPr="00FC2207">
        <w:rPr>
          <w:rFonts w:cs="KFGQPC Uthman Taha Naskh" w:hint="cs"/>
          <w:sz w:val="32"/>
          <w:szCs w:val="32"/>
          <w:rtl/>
        </w:rPr>
        <w:t>ناصر الحارثي و</w:t>
      </w:r>
      <w:r>
        <w:rPr>
          <w:rFonts w:cs="KFGQPC Uthman Taha Naskh" w:hint="cs"/>
          <w:sz w:val="32"/>
          <w:szCs w:val="32"/>
          <w:rtl/>
        </w:rPr>
        <w:t xml:space="preserve">الدكتور </w:t>
      </w:r>
      <w:r w:rsidRPr="00FC2207">
        <w:rPr>
          <w:rFonts w:cs="KFGQPC Uthman Taha Naskh" w:hint="cs"/>
          <w:sz w:val="32"/>
          <w:szCs w:val="32"/>
          <w:rtl/>
        </w:rPr>
        <w:t>سعد الراشد</w:t>
      </w:r>
      <w:r>
        <w:rPr>
          <w:rFonts w:cs="KFGQPC Uthman Taha Naskh" w:hint="cs"/>
          <w:sz w:val="32"/>
          <w:szCs w:val="32"/>
          <w:rtl/>
        </w:rPr>
        <w:t>،</w:t>
      </w:r>
      <w:r w:rsidRPr="00FC2207">
        <w:rPr>
          <w:rFonts w:cs="KFGQPC Uthman Taha Naskh" w:hint="cs"/>
          <w:sz w:val="32"/>
          <w:szCs w:val="32"/>
          <w:rtl/>
        </w:rPr>
        <w:t xml:space="preserve"> وغيرهما.</w:t>
      </w:r>
    </w:p>
    <w:p w:rsidR="006444ED" w:rsidRPr="00CC4B9B" w:rsidRDefault="006444ED" w:rsidP="00226904">
      <w:pPr>
        <w:pStyle w:val="a3"/>
        <w:keepNext/>
        <w:widowControl w:val="0"/>
        <w:numPr>
          <w:ilvl w:val="0"/>
          <w:numId w:val="9"/>
        </w:numPr>
        <w:bidi/>
        <w:spacing w:after="0" w:line="240" w:lineRule="auto"/>
        <w:jc w:val="both"/>
        <w:rPr>
          <w:rFonts w:cs="KFGQPC Uthman Taha Naskh"/>
          <w:sz w:val="32"/>
          <w:szCs w:val="32"/>
        </w:rPr>
      </w:pPr>
      <w:r w:rsidRPr="00CC4B9B">
        <w:rPr>
          <w:rFonts w:cs="KFGQPC Uthman Taha Naskh" w:hint="cs"/>
          <w:sz w:val="32"/>
          <w:szCs w:val="32"/>
          <w:rtl/>
        </w:rPr>
        <w:t xml:space="preserve">لم </w:t>
      </w:r>
      <w:r w:rsidR="00A07D17" w:rsidRPr="00CC4B9B">
        <w:rPr>
          <w:rFonts w:cs="KFGQPC Uthman Taha Naskh" w:hint="cs"/>
          <w:sz w:val="32"/>
          <w:szCs w:val="32"/>
          <w:rtl/>
        </w:rPr>
        <w:t>أعتمد</w:t>
      </w:r>
      <w:r w:rsidRPr="00CC4B9B">
        <w:rPr>
          <w:rFonts w:cs="KFGQPC Uthman Taha Naskh" w:hint="cs"/>
          <w:sz w:val="32"/>
          <w:szCs w:val="32"/>
          <w:rtl/>
        </w:rPr>
        <w:t xml:space="preserve"> على أن ينص المتخصص الآثاري على أن النقش بيت شعري؛ لأن بعض النقوش تدرج على أنها نثر وهي شعر؛ لذا راجع</w:t>
      </w:r>
      <w:r w:rsidR="009E508C" w:rsidRPr="00CC4B9B">
        <w:rPr>
          <w:rFonts w:cs="KFGQPC Uthman Taha Naskh" w:hint="cs"/>
          <w:sz w:val="32"/>
          <w:szCs w:val="32"/>
          <w:rtl/>
        </w:rPr>
        <w:t>ت</w:t>
      </w:r>
      <w:r w:rsidRPr="00CC4B9B">
        <w:rPr>
          <w:rFonts w:cs="KFGQPC Uthman Taha Naskh" w:hint="cs"/>
          <w:sz w:val="32"/>
          <w:szCs w:val="32"/>
          <w:rtl/>
        </w:rPr>
        <w:t xml:space="preserve"> النقوش الواردة في المصادر نقشًا نقشًا.</w:t>
      </w:r>
    </w:p>
    <w:p w:rsidR="00985581" w:rsidRPr="00CC4B9B" w:rsidRDefault="00985581" w:rsidP="00226904">
      <w:pPr>
        <w:pStyle w:val="a3"/>
        <w:keepNext/>
        <w:widowControl w:val="0"/>
        <w:numPr>
          <w:ilvl w:val="0"/>
          <w:numId w:val="9"/>
        </w:numPr>
        <w:bidi/>
        <w:spacing w:after="0" w:line="240" w:lineRule="auto"/>
        <w:jc w:val="both"/>
        <w:rPr>
          <w:rFonts w:cs="KFGQPC Uthman Taha Naskh"/>
          <w:sz w:val="32"/>
          <w:szCs w:val="32"/>
        </w:rPr>
      </w:pPr>
      <w:r w:rsidRPr="00CC4B9B">
        <w:rPr>
          <w:rFonts w:cs="KFGQPC Uthman Taha Naskh" w:hint="cs"/>
          <w:sz w:val="32"/>
          <w:szCs w:val="32"/>
          <w:rtl/>
        </w:rPr>
        <w:t>لم أعتمد النقوش التي قد يظن أنها بيت شعر، لا سيما مع انعدام مقومات الوزن فيها، وكون جزء منها موافقًا للوزن فلا يعني هذا أن النقش شعر.</w:t>
      </w:r>
    </w:p>
    <w:p w:rsidR="005C783A" w:rsidRPr="00CC4B9B" w:rsidRDefault="005C783A" w:rsidP="00226904">
      <w:pPr>
        <w:pStyle w:val="a3"/>
        <w:keepNext/>
        <w:widowControl w:val="0"/>
        <w:numPr>
          <w:ilvl w:val="0"/>
          <w:numId w:val="9"/>
        </w:numPr>
        <w:bidi/>
        <w:spacing w:after="0" w:line="240" w:lineRule="auto"/>
        <w:jc w:val="both"/>
        <w:rPr>
          <w:rFonts w:cs="KFGQPC Uthman Taha Naskh"/>
          <w:sz w:val="32"/>
          <w:szCs w:val="32"/>
        </w:rPr>
      </w:pPr>
      <w:r w:rsidRPr="00CC4B9B">
        <w:rPr>
          <w:rFonts w:cs="KFGQPC Uthman Taha Naskh" w:hint="cs"/>
          <w:sz w:val="32"/>
          <w:szCs w:val="32"/>
          <w:rtl/>
        </w:rPr>
        <w:t>رتبت النقوش حسب تأريخ نقشها أو حسب تقدير المتخصص الآثاري لتأريخ نقشها، وقدمت ما ورد فيه تأريخ النقش على تقدير تأريخ النقش.</w:t>
      </w:r>
    </w:p>
    <w:p w:rsidR="006444ED" w:rsidRPr="00CC4B9B" w:rsidRDefault="00A07D17" w:rsidP="00226904">
      <w:pPr>
        <w:pStyle w:val="a3"/>
        <w:keepNext/>
        <w:widowControl w:val="0"/>
        <w:numPr>
          <w:ilvl w:val="0"/>
          <w:numId w:val="9"/>
        </w:numPr>
        <w:bidi/>
        <w:spacing w:after="0" w:line="240" w:lineRule="auto"/>
        <w:jc w:val="both"/>
        <w:rPr>
          <w:rFonts w:cs="KFGQPC Uthman Taha Naskh"/>
          <w:sz w:val="32"/>
          <w:szCs w:val="32"/>
        </w:rPr>
      </w:pPr>
      <w:r w:rsidRPr="00CC4B9B">
        <w:rPr>
          <w:rFonts w:cs="KFGQPC Uthman Taha Naskh" w:hint="cs"/>
          <w:sz w:val="32"/>
          <w:szCs w:val="32"/>
          <w:rtl/>
        </w:rPr>
        <w:t>استف</w:t>
      </w:r>
      <w:r w:rsidR="006444ED" w:rsidRPr="00CC4B9B">
        <w:rPr>
          <w:rFonts w:cs="KFGQPC Uthman Taha Naskh" w:hint="cs"/>
          <w:sz w:val="32"/>
          <w:szCs w:val="32"/>
          <w:rtl/>
        </w:rPr>
        <w:t>د</w:t>
      </w:r>
      <w:r w:rsidRPr="00CC4B9B">
        <w:rPr>
          <w:rFonts w:cs="KFGQPC Uthman Taha Naskh" w:hint="cs"/>
          <w:sz w:val="32"/>
          <w:szCs w:val="32"/>
          <w:rtl/>
        </w:rPr>
        <w:t>ت</w:t>
      </w:r>
      <w:r w:rsidR="006642F2" w:rsidRPr="00CC4B9B">
        <w:rPr>
          <w:rFonts w:cs="KFGQPC Uthman Taha Naskh" w:hint="cs"/>
          <w:sz w:val="32"/>
          <w:szCs w:val="32"/>
          <w:rtl/>
        </w:rPr>
        <w:t xml:space="preserve"> من الدراسات السابقة لا </w:t>
      </w:r>
      <w:r w:rsidR="006444ED" w:rsidRPr="00CC4B9B">
        <w:rPr>
          <w:rFonts w:cs="KFGQPC Uthman Taha Naskh" w:hint="cs"/>
          <w:sz w:val="32"/>
          <w:szCs w:val="32"/>
          <w:rtl/>
        </w:rPr>
        <w:t xml:space="preserve">سيما دراسات </w:t>
      </w:r>
      <w:r w:rsidR="00CC4B9B">
        <w:rPr>
          <w:rFonts w:cs="KFGQPC Uthman Taha Naskh" w:hint="cs"/>
          <w:sz w:val="32"/>
          <w:szCs w:val="32"/>
          <w:rtl/>
        </w:rPr>
        <w:t xml:space="preserve">الدكتور </w:t>
      </w:r>
      <w:r w:rsidR="006444ED" w:rsidRPr="00CC4B9B">
        <w:rPr>
          <w:rFonts w:cs="KFGQPC Uthman Taha Naskh" w:hint="cs"/>
          <w:sz w:val="32"/>
          <w:szCs w:val="32"/>
          <w:rtl/>
        </w:rPr>
        <w:t>سعد الراشد عن النقوش الشعرية.</w:t>
      </w:r>
    </w:p>
    <w:p w:rsidR="00CC4B9B" w:rsidRDefault="00CC4B9B" w:rsidP="00226904">
      <w:pPr>
        <w:pStyle w:val="a3"/>
        <w:keepNext/>
        <w:widowControl w:val="0"/>
        <w:numPr>
          <w:ilvl w:val="0"/>
          <w:numId w:val="9"/>
        </w:numPr>
        <w:bidi/>
        <w:spacing w:after="0" w:line="240" w:lineRule="auto"/>
        <w:jc w:val="both"/>
        <w:rPr>
          <w:rFonts w:cs="KFGQPC Uthman Taha Naskh"/>
          <w:sz w:val="32"/>
          <w:szCs w:val="32"/>
        </w:rPr>
      </w:pPr>
      <w:r>
        <w:rPr>
          <w:rFonts w:cs="KFGQPC Uthman Taha Naskh" w:hint="cs"/>
          <w:sz w:val="32"/>
          <w:szCs w:val="32"/>
          <w:rtl/>
        </w:rPr>
        <w:t xml:space="preserve">هناك نقشان لم </w:t>
      </w:r>
      <w:r w:rsidRPr="00FC2207">
        <w:rPr>
          <w:rFonts w:cs="KFGQPC Uthman Taha Naskh" w:hint="cs"/>
          <w:sz w:val="32"/>
          <w:szCs w:val="32"/>
          <w:rtl/>
        </w:rPr>
        <w:t>تتضح صورتها؛ لذا سافر</w:t>
      </w:r>
      <w:r>
        <w:rPr>
          <w:rFonts w:cs="KFGQPC Uthman Taha Naskh" w:hint="cs"/>
          <w:sz w:val="32"/>
          <w:szCs w:val="32"/>
          <w:rtl/>
        </w:rPr>
        <w:t>ت</w:t>
      </w:r>
      <w:r w:rsidRPr="00FC2207">
        <w:rPr>
          <w:rFonts w:cs="KFGQPC Uthman Taha Naskh" w:hint="cs"/>
          <w:sz w:val="32"/>
          <w:szCs w:val="32"/>
          <w:rtl/>
        </w:rPr>
        <w:t xml:space="preserve"> إلى مكان </w:t>
      </w:r>
      <w:r>
        <w:rPr>
          <w:rFonts w:cs="KFGQPC Uthman Taha Naskh" w:hint="cs"/>
          <w:sz w:val="32"/>
          <w:szCs w:val="32"/>
          <w:rtl/>
        </w:rPr>
        <w:t xml:space="preserve">كل </w:t>
      </w:r>
      <w:r w:rsidRPr="00FC2207">
        <w:rPr>
          <w:rFonts w:cs="KFGQPC Uthman Taha Naskh" w:hint="cs"/>
          <w:sz w:val="32"/>
          <w:szCs w:val="32"/>
          <w:rtl/>
        </w:rPr>
        <w:t>النقش ووقف</w:t>
      </w:r>
      <w:r>
        <w:rPr>
          <w:rFonts w:cs="KFGQPC Uthman Taha Naskh" w:hint="cs"/>
          <w:sz w:val="32"/>
          <w:szCs w:val="32"/>
          <w:rtl/>
        </w:rPr>
        <w:t>ت</w:t>
      </w:r>
      <w:r w:rsidRPr="00FC2207">
        <w:rPr>
          <w:rFonts w:cs="KFGQPC Uthman Taha Naskh" w:hint="cs"/>
          <w:sz w:val="32"/>
          <w:szCs w:val="32"/>
          <w:rtl/>
        </w:rPr>
        <w:t xml:space="preserve"> عليه بنفس</w:t>
      </w:r>
      <w:r>
        <w:rPr>
          <w:rFonts w:cs="KFGQPC Uthman Taha Naskh" w:hint="cs"/>
          <w:sz w:val="32"/>
          <w:szCs w:val="32"/>
          <w:rtl/>
        </w:rPr>
        <w:t>ي</w:t>
      </w:r>
      <w:r w:rsidRPr="00FC2207">
        <w:rPr>
          <w:rFonts w:cs="KFGQPC Uthman Taha Naskh" w:hint="cs"/>
          <w:sz w:val="32"/>
          <w:szCs w:val="32"/>
          <w:rtl/>
        </w:rPr>
        <w:t xml:space="preserve"> وصور</w:t>
      </w:r>
      <w:r>
        <w:rPr>
          <w:rFonts w:cs="KFGQPC Uthman Taha Naskh" w:hint="cs"/>
          <w:sz w:val="32"/>
          <w:szCs w:val="32"/>
          <w:rtl/>
        </w:rPr>
        <w:t>ت أحدهما</w:t>
      </w:r>
      <w:r w:rsidRPr="00FC2207">
        <w:rPr>
          <w:rFonts w:cs="KFGQPC Uthman Taha Naskh" w:hint="cs"/>
          <w:sz w:val="32"/>
          <w:szCs w:val="32"/>
          <w:rtl/>
        </w:rPr>
        <w:t xml:space="preserve">، وهما موضعان : أحدهما في </w:t>
      </w:r>
      <w:r>
        <w:rPr>
          <w:rFonts w:cs="KFGQPC Uthman Taha Naskh" w:hint="cs"/>
          <w:sz w:val="32"/>
          <w:szCs w:val="32"/>
          <w:rtl/>
        </w:rPr>
        <w:t xml:space="preserve">مدينة </w:t>
      </w:r>
      <w:r w:rsidRPr="00FC2207">
        <w:rPr>
          <w:rFonts w:cs="KFGQPC Uthman Taha Naskh" w:hint="cs"/>
          <w:sz w:val="32"/>
          <w:szCs w:val="32"/>
          <w:rtl/>
        </w:rPr>
        <w:t xml:space="preserve">العلا، والآخر في </w:t>
      </w:r>
      <w:r>
        <w:rPr>
          <w:rFonts w:cs="KFGQPC Uthman Taha Naskh" w:hint="cs"/>
          <w:sz w:val="32"/>
          <w:szCs w:val="32"/>
          <w:rtl/>
        </w:rPr>
        <w:t xml:space="preserve">مدينة </w:t>
      </w:r>
      <w:r w:rsidRPr="00FC2207">
        <w:rPr>
          <w:rFonts w:cs="KFGQPC Uthman Taha Naskh" w:hint="cs"/>
          <w:sz w:val="32"/>
          <w:szCs w:val="32"/>
          <w:rtl/>
        </w:rPr>
        <w:t>نجران.</w:t>
      </w:r>
    </w:p>
    <w:p w:rsidR="005A3FB7" w:rsidRPr="00CC4B9B" w:rsidRDefault="005A3FB7" w:rsidP="00226904">
      <w:pPr>
        <w:pStyle w:val="a3"/>
        <w:keepNext/>
        <w:widowControl w:val="0"/>
        <w:numPr>
          <w:ilvl w:val="0"/>
          <w:numId w:val="9"/>
        </w:numPr>
        <w:bidi/>
        <w:spacing w:after="0" w:line="240" w:lineRule="auto"/>
        <w:jc w:val="both"/>
        <w:rPr>
          <w:rFonts w:cs="KFGQPC Uthman Taha Naskh"/>
          <w:sz w:val="32"/>
          <w:szCs w:val="32"/>
        </w:rPr>
      </w:pPr>
      <w:r w:rsidRPr="00CC4B9B">
        <w:rPr>
          <w:rFonts w:cs="KFGQPC Uthman Taha Naskh" w:hint="cs"/>
          <w:sz w:val="32"/>
          <w:szCs w:val="32"/>
          <w:rtl/>
        </w:rPr>
        <w:t>لم أتعرض للدراسة الفنية للنقش؛ لأنها من اختصاص علم الآثار</w:t>
      </w:r>
      <w:r w:rsidR="00B63250" w:rsidRPr="00CC4B9B">
        <w:rPr>
          <w:rFonts w:cs="KFGQPC Uthman Taha Naskh" w:hint="cs"/>
          <w:sz w:val="32"/>
          <w:szCs w:val="32"/>
          <w:rtl/>
        </w:rPr>
        <w:t xml:space="preserve">، لذا </w:t>
      </w:r>
      <w:r w:rsidRPr="00CC4B9B">
        <w:rPr>
          <w:rFonts w:cs="KFGQPC Uthman Taha Naskh" w:hint="cs"/>
          <w:sz w:val="32"/>
          <w:szCs w:val="32"/>
          <w:rtl/>
        </w:rPr>
        <w:t>اعتمدت الرسم الإملائي الصحيح في كتابة النص دون التنبيه إلى طريقة الكتابة</w:t>
      </w:r>
      <w:r w:rsidR="00B63250" w:rsidRPr="00CC4B9B">
        <w:rPr>
          <w:rFonts w:cs="KFGQPC Uthman Taha Naskh" w:hint="cs"/>
          <w:sz w:val="32"/>
          <w:szCs w:val="32"/>
          <w:rtl/>
        </w:rPr>
        <w:t xml:space="preserve"> من نقط ونحوه</w:t>
      </w:r>
      <w:r w:rsidR="006A62B4" w:rsidRPr="00CC4B9B">
        <w:rPr>
          <w:rFonts w:cs="KFGQPC Uthman Taha Naskh" w:hint="cs"/>
          <w:sz w:val="32"/>
          <w:szCs w:val="32"/>
          <w:rtl/>
        </w:rPr>
        <w:t>،</w:t>
      </w:r>
      <w:r w:rsidR="00B63250" w:rsidRPr="00CC4B9B">
        <w:rPr>
          <w:rFonts w:cs="KFGQPC Uthman Taha Naskh" w:hint="cs"/>
          <w:sz w:val="32"/>
          <w:szCs w:val="32"/>
          <w:rtl/>
        </w:rPr>
        <w:t xml:space="preserve"> ودون التنبيه</w:t>
      </w:r>
      <w:r w:rsidRPr="00CC4B9B">
        <w:rPr>
          <w:rFonts w:cs="KFGQPC Uthman Taha Naskh" w:hint="cs"/>
          <w:sz w:val="32"/>
          <w:szCs w:val="32"/>
          <w:rtl/>
        </w:rPr>
        <w:t xml:space="preserve"> </w:t>
      </w:r>
      <w:r w:rsidR="00B63250" w:rsidRPr="00CC4B9B">
        <w:rPr>
          <w:rFonts w:cs="KFGQPC Uthman Taha Naskh" w:hint="cs"/>
          <w:sz w:val="32"/>
          <w:szCs w:val="32"/>
          <w:rtl/>
        </w:rPr>
        <w:t>إلى</w:t>
      </w:r>
      <w:r w:rsidRPr="00CC4B9B">
        <w:rPr>
          <w:rFonts w:cs="KFGQPC Uthman Taha Naskh" w:hint="cs"/>
          <w:sz w:val="32"/>
          <w:szCs w:val="32"/>
          <w:rtl/>
        </w:rPr>
        <w:t xml:space="preserve"> الأخطاء الإملائية؛ وذلك اكتفاء بنقل صورة النقش وتفريغه</w:t>
      </w:r>
      <w:r w:rsidR="006A62B4" w:rsidRPr="00CC4B9B">
        <w:rPr>
          <w:rFonts w:cs="KFGQPC Uthman Taha Naskh" w:hint="cs"/>
          <w:sz w:val="32"/>
          <w:szCs w:val="32"/>
          <w:rtl/>
        </w:rPr>
        <w:t>، ومن أراد الخصائص الفنية فيمكنه مراجعة المصدر الآثاري.</w:t>
      </w:r>
    </w:p>
    <w:p w:rsidR="007928C6" w:rsidRPr="00CC4B9B" w:rsidRDefault="007928C6" w:rsidP="00226904">
      <w:pPr>
        <w:pStyle w:val="a3"/>
        <w:keepNext/>
        <w:widowControl w:val="0"/>
        <w:numPr>
          <w:ilvl w:val="0"/>
          <w:numId w:val="9"/>
        </w:numPr>
        <w:bidi/>
        <w:spacing w:after="0" w:line="240" w:lineRule="auto"/>
        <w:jc w:val="both"/>
        <w:rPr>
          <w:rFonts w:cs="KFGQPC Uthman Taha Naskh"/>
          <w:sz w:val="32"/>
          <w:szCs w:val="32"/>
        </w:rPr>
      </w:pPr>
      <w:r w:rsidRPr="00CC4B9B">
        <w:rPr>
          <w:rFonts w:cs="KFGQPC Uthman Taha Naskh" w:hint="cs"/>
          <w:sz w:val="32"/>
          <w:szCs w:val="32"/>
          <w:rtl/>
        </w:rPr>
        <w:t>وضعت أرقام الصفحات لمصادر التخريج للنقش في المتن.</w:t>
      </w:r>
    </w:p>
    <w:p w:rsidR="006444ED" w:rsidRPr="00CC4B9B" w:rsidRDefault="006444ED" w:rsidP="00226904">
      <w:pPr>
        <w:pStyle w:val="a3"/>
        <w:keepNext/>
        <w:widowControl w:val="0"/>
        <w:numPr>
          <w:ilvl w:val="0"/>
          <w:numId w:val="8"/>
        </w:numPr>
        <w:bidi/>
        <w:spacing w:after="0" w:line="240" w:lineRule="auto"/>
        <w:ind w:left="0" w:firstLine="0"/>
        <w:jc w:val="both"/>
        <w:rPr>
          <w:rFonts w:cs="KFGQPC Uthman Taha Naskh"/>
          <w:b/>
          <w:bCs/>
          <w:sz w:val="32"/>
          <w:szCs w:val="32"/>
          <w:u w:val="single"/>
          <w:rtl/>
        </w:rPr>
      </w:pPr>
      <w:r w:rsidRPr="00CC4B9B">
        <w:rPr>
          <w:rFonts w:cs="KFGQPC Uthman Taha Naskh" w:hint="cs"/>
          <w:b/>
          <w:bCs/>
          <w:sz w:val="32"/>
          <w:szCs w:val="32"/>
          <w:u w:val="single"/>
          <w:rtl/>
        </w:rPr>
        <w:t>آلية البحث:</w:t>
      </w:r>
    </w:p>
    <w:p w:rsidR="006444ED" w:rsidRPr="00CC4B9B" w:rsidRDefault="00A07D17" w:rsidP="00226904">
      <w:pPr>
        <w:pStyle w:val="a3"/>
        <w:keepNext/>
        <w:widowControl w:val="0"/>
        <w:numPr>
          <w:ilvl w:val="0"/>
          <w:numId w:val="10"/>
        </w:numPr>
        <w:bidi/>
        <w:spacing w:after="0" w:line="240" w:lineRule="auto"/>
        <w:jc w:val="both"/>
        <w:rPr>
          <w:rFonts w:cs="KFGQPC Uthman Taha Naskh"/>
          <w:sz w:val="32"/>
          <w:szCs w:val="32"/>
        </w:rPr>
      </w:pPr>
      <w:r w:rsidRPr="00CC4B9B">
        <w:rPr>
          <w:rFonts w:cs="KFGQPC Uthman Taha Naskh" w:hint="cs"/>
          <w:sz w:val="32"/>
          <w:szCs w:val="32"/>
          <w:rtl/>
        </w:rPr>
        <w:t>أو</w:t>
      </w:r>
      <w:r w:rsidR="006444ED" w:rsidRPr="00CC4B9B">
        <w:rPr>
          <w:rFonts w:cs="KFGQPC Uthman Taha Naskh" w:hint="cs"/>
          <w:sz w:val="32"/>
          <w:szCs w:val="32"/>
          <w:rtl/>
        </w:rPr>
        <w:t>رد النص الشعري للنقش.</w:t>
      </w:r>
    </w:p>
    <w:p w:rsidR="006444ED" w:rsidRPr="00CC4B9B" w:rsidRDefault="00A07D17" w:rsidP="00226904">
      <w:pPr>
        <w:pStyle w:val="a3"/>
        <w:keepNext/>
        <w:widowControl w:val="0"/>
        <w:numPr>
          <w:ilvl w:val="0"/>
          <w:numId w:val="10"/>
        </w:numPr>
        <w:bidi/>
        <w:spacing w:after="0" w:line="240" w:lineRule="auto"/>
        <w:jc w:val="both"/>
        <w:rPr>
          <w:rFonts w:cs="KFGQPC Uthman Taha Naskh"/>
          <w:sz w:val="32"/>
          <w:szCs w:val="32"/>
        </w:rPr>
      </w:pPr>
      <w:r w:rsidRPr="00CC4B9B">
        <w:rPr>
          <w:rFonts w:cs="KFGQPC Uthman Taha Naskh" w:hint="cs"/>
          <w:sz w:val="32"/>
          <w:szCs w:val="32"/>
          <w:rtl/>
        </w:rPr>
        <w:t xml:space="preserve">أذكر </w:t>
      </w:r>
      <w:r w:rsidR="006444ED" w:rsidRPr="00CC4B9B">
        <w:rPr>
          <w:rFonts w:cs="KFGQPC Uthman Taha Naskh" w:hint="cs"/>
          <w:sz w:val="32"/>
          <w:szCs w:val="32"/>
          <w:rtl/>
        </w:rPr>
        <w:t xml:space="preserve">المصدر </w:t>
      </w:r>
      <w:r w:rsidR="00F07314" w:rsidRPr="00CC4B9B">
        <w:rPr>
          <w:rFonts w:cs="KFGQPC Uthman Taha Naskh" w:hint="cs"/>
          <w:sz w:val="32"/>
          <w:szCs w:val="32"/>
          <w:rtl/>
        </w:rPr>
        <w:t>الآثاري</w:t>
      </w:r>
      <w:r w:rsidR="006444ED" w:rsidRPr="00CC4B9B">
        <w:rPr>
          <w:rFonts w:cs="KFGQPC Uthman Taha Naskh" w:hint="cs"/>
          <w:sz w:val="32"/>
          <w:szCs w:val="32"/>
          <w:rtl/>
        </w:rPr>
        <w:t xml:space="preserve"> الذي أورد النقش الشعري.</w:t>
      </w:r>
    </w:p>
    <w:p w:rsidR="006444ED" w:rsidRPr="00CC4B9B" w:rsidRDefault="00A07D17" w:rsidP="00226904">
      <w:pPr>
        <w:pStyle w:val="a3"/>
        <w:keepNext/>
        <w:widowControl w:val="0"/>
        <w:numPr>
          <w:ilvl w:val="0"/>
          <w:numId w:val="10"/>
        </w:numPr>
        <w:bidi/>
        <w:spacing w:after="0" w:line="240" w:lineRule="auto"/>
        <w:jc w:val="both"/>
        <w:rPr>
          <w:rFonts w:cs="KFGQPC Uthman Taha Naskh"/>
          <w:sz w:val="32"/>
          <w:szCs w:val="32"/>
        </w:rPr>
      </w:pPr>
      <w:r w:rsidRPr="00CC4B9B">
        <w:rPr>
          <w:rFonts w:cs="KFGQPC Uthman Taha Naskh" w:hint="cs"/>
          <w:sz w:val="32"/>
          <w:szCs w:val="32"/>
          <w:rtl/>
        </w:rPr>
        <w:lastRenderedPageBreak/>
        <w:t>أذكر</w:t>
      </w:r>
      <w:r w:rsidR="00D7034B" w:rsidRPr="00CC4B9B">
        <w:rPr>
          <w:rFonts w:cs="KFGQPC Uthman Taha Naskh" w:hint="cs"/>
          <w:sz w:val="32"/>
          <w:szCs w:val="32"/>
          <w:rtl/>
        </w:rPr>
        <w:t xml:space="preserve"> </w:t>
      </w:r>
      <w:r w:rsidR="006444ED" w:rsidRPr="00CC4B9B">
        <w:rPr>
          <w:rFonts w:cs="KFGQPC Uthman Taha Naskh" w:hint="cs"/>
          <w:sz w:val="32"/>
          <w:szCs w:val="32"/>
          <w:rtl/>
        </w:rPr>
        <w:t>الموقع الجغرافي للنقش الشعري نقل</w:t>
      </w:r>
      <w:r w:rsidR="00FC2207" w:rsidRPr="00CC4B9B">
        <w:rPr>
          <w:rFonts w:cs="KFGQPC Uthman Taha Naskh" w:hint="cs"/>
          <w:sz w:val="32"/>
          <w:szCs w:val="32"/>
          <w:rtl/>
        </w:rPr>
        <w:t>ً</w:t>
      </w:r>
      <w:r w:rsidR="006444ED" w:rsidRPr="00CC4B9B">
        <w:rPr>
          <w:rFonts w:cs="KFGQPC Uthman Taha Naskh" w:hint="cs"/>
          <w:sz w:val="32"/>
          <w:szCs w:val="32"/>
          <w:rtl/>
        </w:rPr>
        <w:t xml:space="preserve">ا عن المصدر </w:t>
      </w:r>
      <w:r w:rsidR="00F07314" w:rsidRPr="00CC4B9B">
        <w:rPr>
          <w:rFonts w:cs="KFGQPC Uthman Taha Naskh" w:hint="cs"/>
          <w:sz w:val="32"/>
          <w:szCs w:val="32"/>
          <w:rtl/>
        </w:rPr>
        <w:t>الآثاري</w:t>
      </w:r>
      <w:r w:rsidR="006444ED" w:rsidRPr="00CC4B9B">
        <w:rPr>
          <w:rFonts w:cs="KFGQPC Uthman Taha Naskh" w:hint="cs"/>
          <w:sz w:val="32"/>
          <w:szCs w:val="32"/>
          <w:rtl/>
        </w:rPr>
        <w:t>.</w:t>
      </w:r>
    </w:p>
    <w:p w:rsidR="003651CF" w:rsidRPr="00CC4B9B" w:rsidRDefault="003651CF" w:rsidP="00226904">
      <w:pPr>
        <w:pStyle w:val="a3"/>
        <w:keepNext/>
        <w:widowControl w:val="0"/>
        <w:numPr>
          <w:ilvl w:val="0"/>
          <w:numId w:val="10"/>
        </w:numPr>
        <w:bidi/>
        <w:spacing w:after="0" w:line="240" w:lineRule="auto"/>
        <w:jc w:val="both"/>
        <w:rPr>
          <w:rFonts w:cs="KFGQPC Uthman Taha Naskh"/>
          <w:sz w:val="32"/>
          <w:szCs w:val="32"/>
        </w:rPr>
      </w:pPr>
      <w:r w:rsidRPr="00CC4B9B">
        <w:rPr>
          <w:rFonts w:cs="KFGQPC Uthman Taha Naskh" w:hint="cs"/>
          <w:sz w:val="32"/>
          <w:szCs w:val="32"/>
          <w:rtl/>
        </w:rPr>
        <w:t>أذكر تحديد تأريخ النقش نقلًا عن المصدر الآثاري، وهناك ثلاثة نقوش استعنت بالدكتور مشلح المريخي في تحديد تأريخها، وذكرت ذلك في مواضعها.</w:t>
      </w:r>
    </w:p>
    <w:p w:rsidR="003651CF" w:rsidRPr="00CC4B9B" w:rsidRDefault="003651CF" w:rsidP="00226904">
      <w:pPr>
        <w:pStyle w:val="a3"/>
        <w:keepNext/>
        <w:widowControl w:val="0"/>
        <w:numPr>
          <w:ilvl w:val="0"/>
          <w:numId w:val="10"/>
        </w:numPr>
        <w:bidi/>
        <w:spacing w:after="0" w:line="240" w:lineRule="auto"/>
        <w:jc w:val="both"/>
        <w:rPr>
          <w:rFonts w:cs="KFGQPC Uthman Taha Naskh"/>
          <w:sz w:val="32"/>
          <w:szCs w:val="32"/>
        </w:rPr>
      </w:pPr>
      <w:r w:rsidRPr="00CC4B9B">
        <w:rPr>
          <w:rFonts w:cs="KFGQPC Uthman Taha Naskh" w:hint="cs"/>
          <w:sz w:val="32"/>
          <w:szCs w:val="32"/>
          <w:rtl/>
        </w:rPr>
        <w:t>أذكر اسم الناقش إن وجد.</w:t>
      </w:r>
    </w:p>
    <w:p w:rsidR="006444ED" w:rsidRPr="00CC4B9B" w:rsidRDefault="00A07D17" w:rsidP="00226904">
      <w:pPr>
        <w:pStyle w:val="a3"/>
        <w:keepNext/>
        <w:widowControl w:val="0"/>
        <w:numPr>
          <w:ilvl w:val="0"/>
          <w:numId w:val="10"/>
        </w:numPr>
        <w:bidi/>
        <w:spacing w:after="0" w:line="240" w:lineRule="auto"/>
        <w:jc w:val="both"/>
        <w:rPr>
          <w:rFonts w:cs="KFGQPC Uthman Taha Naskh"/>
          <w:sz w:val="32"/>
          <w:szCs w:val="32"/>
        </w:rPr>
      </w:pPr>
      <w:r w:rsidRPr="00CC4B9B">
        <w:rPr>
          <w:rFonts w:cs="KFGQPC Uthman Taha Naskh" w:hint="cs"/>
          <w:sz w:val="32"/>
          <w:szCs w:val="32"/>
          <w:rtl/>
        </w:rPr>
        <w:t xml:space="preserve">أنقل </w:t>
      </w:r>
      <w:r w:rsidR="006444ED" w:rsidRPr="00CC4B9B">
        <w:rPr>
          <w:rFonts w:cs="KFGQPC Uthman Taha Naskh" w:hint="cs"/>
          <w:sz w:val="32"/>
          <w:szCs w:val="32"/>
          <w:rtl/>
        </w:rPr>
        <w:t>صورة النقش والتفريغ الكتابي له نقل</w:t>
      </w:r>
      <w:r w:rsidR="00FC2207" w:rsidRPr="00CC4B9B">
        <w:rPr>
          <w:rFonts w:cs="KFGQPC Uthman Taha Naskh" w:hint="cs"/>
          <w:sz w:val="32"/>
          <w:szCs w:val="32"/>
          <w:rtl/>
        </w:rPr>
        <w:t>ً</w:t>
      </w:r>
      <w:r w:rsidR="006444ED" w:rsidRPr="00CC4B9B">
        <w:rPr>
          <w:rFonts w:cs="KFGQPC Uthman Taha Naskh" w:hint="cs"/>
          <w:sz w:val="32"/>
          <w:szCs w:val="32"/>
          <w:rtl/>
        </w:rPr>
        <w:t xml:space="preserve">ا عن المصدر </w:t>
      </w:r>
      <w:r w:rsidR="00F07314" w:rsidRPr="00CC4B9B">
        <w:rPr>
          <w:rFonts w:cs="KFGQPC Uthman Taha Naskh" w:hint="cs"/>
          <w:sz w:val="32"/>
          <w:szCs w:val="32"/>
          <w:rtl/>
        </w:rPr>
        <w:t>الآثاري</w:t>
      </w:r>
      <w:r w:rsidR="006444ED" w:rsidRPr="00CC4B9B">
        <w:rPr>
          <w:rFonts w:cs="KFGQPC Uthman Taha Naskh" w:hint="cs"/>
          <w:sz w:val="32"/>
          <w:szCs w:val="32"/>
          <w:rtl/>
        </w:rPr>
        <w:t xml:space="preserve"> أو ما صور</w:t>
      </w:r>
      <w:r w:rsidR="00BE095D" w:rsidRPr="00CC4B9B">
        <w:rPr>
          <w:rFonts w:cs="KFGQPC Uthman Taha Naskh" w:hint="cs"/>
          <w:sz w:val="32"/>
          <w:szCs w:val="32"/>
          <w:rtl/>
        </w:rPr>
        <w:t>ته</w:t>
      </w:r>
      <w:r w:rsidR="006444ED" w:rsidRPr="00CC4B9B">
        <w:rPr>
          <w:rFonts w:cs="KFGQPC Uthman Taha Naskh" w:hint="cs"/>
          <w:sz w:val="32"/>
          <w:szCs w:val="32"/>
          <w:rtl/>
        </w:rPr>
        <w:t xml:space="preserve"> بنفس</w:t>
      </w:r>
      <w:r w:rsidR="00F07314" w:rsidRPr="00CC4B9B">
        <w:rPr>
          <w:rFonts w:cs="KFGQPC Uthman Taha Naskh" w:hint="cs"/>
          <w:sz w:val="32"/>
          <w:szCs w:val="32"/>
          <w:rtl/>
        </w:rPr>
        <w:t>ي</w:t>
      </w:r>
      <w:r w:rsidR="006444ED" w:rsidRPr="00CC4B9B">
        <w:rPr>
          <w:rFonts w:cs="KFGQPC Uthman Taha Naskh" w:hint="cs"/>
          <w:sz w:val="32"/>
          <w:szCs w:val="32"/>
          <w:rtl/>
        </w:rPr>
        <w:t>.</w:t>
      </w:r>
    </w:p>
    <w:p w:rsidR="00AC0A53" w:rsidRPr="00CC4B9B" w:rsidRDefault="00A07D17" w:rsidP="00226904">
      <w:pPr>
        <w:pStyle w:val="a3"/>
        <w:keepNext/>
        <w:widowControl w:val="0"/>
        <w:numPr>
          <w:ilvl w:val="0"/>
          <w:numId w:val="10"/>
        </w:numPr>
        <w:bidi/>
        <w:spacing w:after="0" w:line="240" w:lineRule="auto"/>
        <w:jc w:val="both"/>
        <w:rPr>
          <w:rFonts w:cs="KFGQPC Uthman Taha Naskh"/>
          <w:sz w:val="32"/>
          <w:szCs w:val="32"/>
          <w:rtl/>
        </w:rPr>
      </w:pPr>
      <w:r w:rsidRPr="00CC4B9B">
        <w:rPr>
          <w:rFonts w:cs="KFGQPC Uthman Taha Naskh" w:hint="cs"/>
          <w:sz w:val="32"/>
          <w:szCs w:val="32"/>
          <w:rtl/>
        </w:rPr>
        <w:t xml:space="preserve">أحقق </w:t>
      </w:r>
      <w:r w:rsidR="009B62F5" w:rsidRPr="00CC4B9B">
        <w:rPr>
          <w:rFonts w:cs="KFGQPC Uthman Taha Naskh" w:hint="cs"/>
          <w:sz w:val="32"/>
          <w:szCs w:val="32"/>
          <w:rtl/>
        </w:rPr>
        <w:t>النص؛ وذلك بتخريج الشعر من الدواوين والمصادر الأدبية مع الإشارة إلى اختلاف الروايات إن وجدت، ودراسة هذه الروايات من حيث اتفاقها أو اختلافها مع النقش الشعري.</w:t>
      </w:r>
    </w:p>
    <w:p w:rsidR="00AC0A53" w:rsidRPr="00CC4B9B" w:rsidRDefault="00AC0A53" w:rsidP="00226904">
      <w:pPr>
        <w:pStyle w:val="a3"/>
        <w:keepNext/>
        <w:widowControl w:val="0"/>
        <w:numPr>
          <w:ilvl w:val="0"/>
          <w:numId w:val="8"/>
        </w:numPr>
        <w:bidi/>
        <w:spacing w:after="0" w:line="240" w:lineRule="auto"/>
        <w:ind w:left="0" w:firstLine="0"/>
        <w:jc w:val="both"/>
        <w:rPr>
          <w:rFonts w:cs="KFGQPC Uthman Taha Naskh"/>
          <w:b/>
          <w:bCs/>
          <w:sz w:val="32"/>
          <w:szCs w:val="32"/>
          <w:u w:val="single"/>
          <w:rtl/>
        </w:rPr>
      </w:pPr>
      <w:r w:rsidRPr="00CC4B9B">
        <w:rPr>
          <w:rFonts w:cs="KFGQPC Uthman Taha Naskh" w:hint="cs"/>
          <w:b/>
          <w:bCs/>
          <w:sz w:val="32"/>
          <w:szCs w:val="32"/>
          <w:u w:val="single"/>
          <w:rtl/>
        </w:rPr>
        <w:t>النقوش المستبعدة من البحث:</w:t>
      </w:r>
    </w:p>
    <w:p w:rsidR="00AC0A53" w:rsidRPr="00CC4B9B" w:rsidRDefault="00AC0A53"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هناك نقشان استبعدتُه</w:t>
      </w:r>
      <w:r w:rsidR="0008371D" w:rsidRPr="00CC4B9B">
        <w:rPr>
          <w:rFonts w:cs="KFGQPC Uthman Taha Naskh" w:hint="cs"/>
          <w:sz w:val="32"/>
          <w:szCs w:val="32"/>
          <w:rtl/>
        </w:rPr>
        <w:t>م</w:t>
      </w:r>
      <w:r w:rsidRPr="00CC4B9B">
        <w:rPr>
          <w:rFonts w:cs="KFGQPC Uthman Taha Naskh" w:hint="cs"/>
          <w:sz w:val="32"/>
          <w:szCs w:val="32"/>
          <w:rtl/>
        </w:rPr>
        <w:t>ا من البحث بسبب عدم معرفة المصدر:</w:t>
      </w:r>
    </w:p>
    <w:p w:rsidR="00AC0A53" w:rsidRPr="00CC4B9B" w:rsidRDefault="00AC0A53" w:rsidP="00226904">
      <w:pPr>
        <w:pStyle w:val="a3"/>
        <w:keepNext/>
        <w:widowControl w:val="0"/>
        <w:numPr>
          <w:ilvl w:val="0"/>
          <w:numId w:val="22"/>
        </w:numPr>
        <w:bidi/>
        <w:spacing w:after="0" w:line="240" w:lineRule="auto"/>
        <w:jc w:val="both"/>
        <w:rPr>
          <w:rFonts w:cs="KFGQPC Uthman Taha Naskh"/>
          <w:sz w:val="32"/>
          <w:szCs w:val="32"/>
          <w:rtl/>
        </w:rPr>
      </w:pPr>
      <w:r w:rsidRPr="00CC4B9B">
        <w:rPr>
          <w:rFonts w:cs="KFGQPC Uthman Taha Naskh" w:hint="cs"/>
          <w:sz w:val="32"/>
          <w:szCs w:val="32"/>
          <w:rtl/>
        </w:rPr>
        <w:t>نقش نفيسٌ جدًا لبيت طرفة بن العبد من معلقته:</w:t>
      </w:r>
    </w:p>
    <w:tbl>
      <w:tblPr>
        <w:bidiVisual/>
        <w:tblW w:w="9073" w:type="dxa"/>
        <w:tblLayout w:type="fixed"/>
        <w:tblLook w:val="01E0"/>
      </w:tblPr>
      <w:tblGrid>
        <w:gridCol w:w="851"/>
        <w:gridCol w:w="3402"/>
        <w:gridCol w:w="567"/>
        <w:gridCol w:w="3402"/>
        <w:gridCol w:w="851"/>
      </w:tblGrid>
      <w:tr w:rsidR="00AC0A53" w:rsidRPr="00CC4B9B" w:rsidTr="00AC0A53">
        <w:trPr>
          <w:trHeight w:hRule="exact" w:val="510"/>
        </w:trPr>
        <w:tc>
          <w:tcPr>
            <w:tcW w:w="851" w:type="dxa"/>
          </w:tcPr>
          <w:p w:rsidR="00AC0A53" w:rsidRPr="00CC4B9B" w:rsidRDefault="00D7417B" w:rsidP="00226904">
            <w:pPr>
              <w:keepNext/>
              <w:widowControl w:val="0"/>
              <w:bidi/>
              <w:spacing w:after="0" w:line="240" w:lineRule="auto"/>
              <w:jc w:val="both"/>
              <w:rPr>
                <w:rFonts w:cs="KFGQPC Uthman Taha Naskh"/>
                <w:sz w:val="32"/>
                <w:szCs w:val="32"/>
                <w:rtl/>
              </w:rPr>
            </w:pPr>
            <w:r w:rsidRPr="00CC4B9B">
              <w:rPr>
                <w:rFonts w:cs="KFGQPC Uthman Taha Naskh"/>
                <w:sz w:val="32"/>
                <w:szCs w:val="32"/>
                <w:rtl/>
              </w:rPr>
              <w:br w:type="page"/>
            </w:r>
            <w:r w:rsidR="00AC0A53" w:rsidRPr="00CC4B9B">
              <w:rPr>
                <w:rFonts w:cs="KFGQPC Uthman Taha Naskh" w:hint="cs"/>
                <w:sz w:val="32"/>
                <w:szCs w:val="32"/>
                <w:rtl/>
              </w:rPr>
              <w:br/>
            </w:r>
          </w:p>
        </w:tc>
        <w:tc>
          <w:tcPr>
            <w:tcW w:w="3402" w:type="dxa"/>
          </w:tcPr>
          <w:p w:rsidR="00AC0A53" w:rsidRPr="00CC4B9B" w:rsidRDefault="00AC0A53"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أنا</w:t>
            </w:r>
            <w:r w:rsidRPr="00CC4B9B">
              <w:rPr>
                <w:rFonts w:cs="KFGQPC Uthman Taha Naskh"/>
                <w:sz w:val="32"/>
                <w:szCs w:val="32"/>
                <w:rtl/>
              </w:rPr>
              <w:t xml:space="preserve"> </w:t>
            </w:r>
            <w:r w:rsidRPr="00CC4B9B">
              <w:rPr>
                <w:rFonts w:cs="KFGQPC Uthman Taha Naskh" w:hint="cs"/>
                <w:sz w:val="32"/>
                <w:szCs w:val="32"/>
                <w:rtl/>
              </w:rPr>
              <w:t>الرجل</w:t>
            </w:r>
            <w:r w:rsidRPr="00CC4B9B">
              <w:rPr>
                <w:rFonts w:cs="KFGQPC Uthman Taha Naskh"/>
                <w:sz w:val="32"/>
                <w:szCs w:val="32"/>
                <w:rtl/>
              </w:rPr>
              <w:t xml:space="preserve"> </w:t>
            </w:r>
            <w:r w:rsidRPr="00CC4B9B">
              <w:rPr>
                <w:rFonts w:cs="KFGQPC Uthman Taha Naskh" w:hint="cs"/>
                <w:sz w:val="32"/>
                <w:szCs w:val="32"/>
                <w:rtl/>
              </w:rPr>
              <w:t>الصعل</w:t>
            </w:r>
            <w:r w:rsidRPr="00CC4B9B">
              <w:rPr>
                <w:rFonts w:cs="KFGQPC Uthman Taha Naskh"/>
                <w:sz w:val="32"/>
                <w:szCs w:val="32"/>
                <w:rtl/>
              </w:rPr>
              <w:t xml:space="preserve"> </w:t>
            </w:r>
            <w:r w:rsidRPr="00CC4B9B">
              <w:rPr>
                <w:rFonts w:cs="KFGQPC Uthman Taha Naskh" w:hint="cs"/>
                <w:sz w:val="32"/>
                <w:szCs w:val="32"/>
                <w:rtl/>
              </w:rPr>
              <w:t>الذي</w:t>
            </w:r>
            <w:r w:rsidRPr="00CC4B9B">
              <w:rPr>
                <w:rFonts w:cs="KFGQPC Uthman Taha Naskh"/>
                <w:sz w:val="32"/>
                <w:szCs w:val="32"/>
                <w:rtl/>
              </w:rPr>
              <w:t xml:space="preserve"> </w:t>
            </w:r>
            <w:r w:rsidRPr="00CC4B9B">
              <w:rPr>
                <w:rFonts w:cs="KFGQPC Uthman Taha Naskh" w:hint="cs"/>
                <w:sz w:val="32"/>
                <w:szCs w:val="32"/>
                <w:rtl/>
              </w:rPr>
              <w:t>تعرفونه</w:t>
            </w:r>
            <w:r w:rsidRPr="00CC4B9B">
              <w:rPr>
                <w:rFonts w:cs="KFGQPC Uthman Taha Naskh" w:hint="cs"/>
                <w:sz w:val="32"/>
                <w:szCs w:val="32"/>
                <w:rtl/>
              </w:rPr>
              <w:br/>
            </w:r>
          </w:p>
        </w:tc>
        <w:tc>
          <w:tcPr>
            <w:tcW w:w="567" w:type="dxa"/>
          </w:tcPr>
          <w:p w:rsidR="00AC0A53" w:rsidRPr="00CC4B9B" w:rsidRDefault="00AC0A53" w:rsidP="00226904">
            <w:pPr>
              <w:keepNext/>
              <w:widowControl w:val="0"/>
              <w:spacing w:after="0" w:line="240" w:lineRule="auto"/>
              <w:jc w:val="both"/>
              <w:rPr>
                <w:rFonts w:cs="KFGQPC Uthman Taha Naskh"/>
                <w:sz w:val="32"/>
                <w:szCs w:val="32"/>
                <w:rtl/>
              </w:rPr>
            </w:pPr>
          </w:p>
        </w:tc>
        <w:tc>
          <w:tcPr>
            <w:tcW w:w="3402" w:type="dxa"/>
          </w:tcPr>
          <w:p w:rsidR="00AC0A53" w:rsidRPr="00CC4B9B" w:rsidRDefault="00AC0A53"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خشاش</w:t>
            </w:r>
            <w:r w:rsidRPr="00CC4B9B">
              <w:rPr>
                <w:rFonts w:cs="KFGQPC Uthman Taha Naskh"/>
                <w:sz w:val="32"/>
                <w:szCs w:val="32"/>
                <w:rtl/>
              </w:rPr>
              <w:t xml:space="preserve"> </w:t>
            </w:r>
            <w:r w:rsidRPr="00CC4B9B">
              <w:rPr>
                <w:rFonts w:cs="KFGQPC Uthman Taha Naskh" w:hint="cs"/>
                <w:sz w:val="32"/>
                <w:szCs w:val="32"/>
                <w:rtl/>
              </w:rPr>
              <w:t>كرأس</w:t>
            </w:r>
            <w:r w:rsidRPr="00CC4B9B">
              <w:rPr>
                <w:rFonts w:cs="KFGQPC Uthman Taha Naskh"/>
                <w:sz w:val="32"/>
                <w:szCs w:val="32"/>
                <w:rtl/>
              </w:rPr>
              <w:t xml:space="preserve"> </w:t>
            </w:r>
            <w:r w:rsidRPr="00CC4B9B">
              <w:rPr>
                <w:rFonts w:cs="KFGQPC Uthman Taha Naskh" w:hint="cs"/>
                <w:sz w:val="32"/>
                <w:szCs w:val="32"/>
                <w:rtl/>
              </w:rPr>
              <w:t>الحية</w:t>
            </w:r>
            <w:r w:rsidRPr="00CC4B9B">
              <w:rPr>
                <w:rFonts w:cs="KFGQPC Uthman Taha Naskh"/>
                <w:sz w:val="32"/>
                <w:szCs w:val="32"/>
                <w:rtl/>
              </w:rPr>
              <w:t xml:space="preserve"> </w:t>
            </w:r>
            <w:r w:rsidRPr="00CC4B9B">
              <w:rPr>
                <w:rFonts w:cs="KFGQPC Uthman Taha Naskh" w:hint="cs"/>
                <w:sz w:val="32"/>
                <w:szCs w:val="32"/>
                <w:rtl/>
              </w:rPr>
              <w:t>المتوقد</w:t>
            </w:r>
            <w:r w:rsidRPr="00CC4B9B">
              <w:rPr>
                <w:rFonts w:cs="KFGQPC Uthman Taha Naskh" w:hint="cs"/>
                <w:sz w:val="32"/>
                <w:szCs w:val="32"/>
                <w:rtl/>
              </w:rPr>
              <w:br/>
            </w:r>
          </w:p>
        </w:tc>
        <w:tc>
          <w:tcPr>
            <w:tcW w:w="851" w:type="dxa"/>
          </w:tcPr>
          <w:p w:rsidR="00AC0A53" w:rsidRPr="00CC4B9B" w:rsidRDefault="00AC0A53" w:rsidP="00226904">
            <w:pPr>
              <w:keepNext/>
              <w:widowControl w:val="0"/>
              <w:spacing w:after="0" w:line="240" w:lineRule="auto"/>
              <w:jc w:val="both"/>
              <w:rPr>
                <w:rFonts w:cs="KFGQPC Uthman Taha Naskh"/>
                <w:sz w:val="32"/>
                <w:szCs w:val="32"/>
                <w:rtl/>
              </w:rPr>
            </w:pPr>
          </w:p>
        </w:tc>
      </w:tr>
    </w:tbl>
    <w:p w:rsidR="00D7417B" w:rsidRPr="00CC4B9B" w:rsidRDefault="00AC0A53"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وقد وصلتني صورة النقش من أحد الزملاء؛ لكنه لم يعرف المصدر، وبحثت في كتب الآثاري</w:t>
      </w:r>
      <w:r w:rsidR="00025BA1" w:rsidRPr="00CC4B9B">
        <w:rPr>
          <w:rFonts w:cs="KFGQPC Uthman Taha Naskh" w:hint="cs"/>
          <w:sz w:val="32"/>
          <w:szCs w:val="32"/>
          <w:rtl/>
        </w:rPr>
        <w:t>ي</w:t>
      </w:r>
      <w:r w:rsidRPr="00CC4B9B">
        <w:rPr>
          <w:rFonts w:cs="KFGQPC Uthman Taha Naskh" w:hint="cs"/>
          <w:sz w:val="32"/>
          <w:szCs w:val="32"/>
          <w:rtl/>
        </w:rPr>
        <w:t>ن، وفي المجلات الآثارية ولم أقف عليه،</w:t>
      </w:r>
      <w:r w:rsidR="00035DEA" w:rsidRPr="00CC4B9B">
        <w:rPr>
          <w:rFonts w:cs="KFGQPC Uthman Taha Naskh" w:hint="cs"/>
          <w:sz w:val="32"/>
          <w:szCs w:val="32"/>
          <w:rtl/>
        </w:rPr>
        <w:t xml:space="preserve"> وسألت كثيرًا من المتخصصين فلم يعرفوه،</w:t>
      </w:r>
      <w:r w:rsidRPr="00CC4B9B">
        <w:rPr>
          <w:rFonts w:cs="KFGQPC Uthman Taha Naskh" w:hint="cs"/>
          <w:sz w:val="32"/>
          <w:szCs w:val="32"/>
          <w:rtl/>
        </w:rPr>
        <w:t xml:space="preserve"> ولا أعلم مكانه الجغرافي كي أصوره بنفسه، لهذا استبعدته من البحث مع نفاسته إلى أن أقف على مصدره.</w:t>
      </w:r>
    </w:p>
    <w:p w:rsidR="00AC0A53" w:rsidRPr="00CC4B9B" w:rsidRDefault="00AC0A53" w:rsidP="00226904">
      <w:pPr>
        <w:pStyle w:val="a3"/>
        <w:keepNext/>
        <w:widowControl w:val="0"/>
        <w:numPr>
          <w:ilvl w:val="0"/>
          <w:numId w:val="22"/>
        </w:numPr>
        <w:bidi/>
        <w:spacing w:after="0" w:line="240" w:lineRule="auto"/>
        <w:jc w:val="both"/>
        <w:rPr>
          <w:rFonts w:cs="KFGQPC Uthman Taha Naskh"/>
          <w:sz w:val="32"/>
          <w:szCs w:val="32"/>
        </w:rPr>
      </w:pPr>
      <w:r w:rsidRPr="00CC4B9B">
        <w:rPr>
          <w:rFonts w:cs="KFGQPC Uthman Taha Naskh" w:hint="cs"/>
          <w:sz w:val="32"/>
          <w:szCs w:val="32"/>
          <w:rtl/>
        </w:rPr>
        <w:t xml:space="preserve">نقش صوره أحد الهواة في </w:t>
      </w:r>
      <w:r w:rsidR="00573C1C" w:rsidRPr="00CC4B9B">
        <w:rPr>
          <w:rFonts w:cs="KFGQPC Uthman Taha Naskh" w:hint="cs"/>
          <w:sz w:val="32"/>
          <w:szCs w:val="32"/>
          <w:rtl/>
        </w:rPr>
        <w:t>أ</w:t>
      </w:r>
      <w:r w:rsidRPr="00CC4B9B">
        <w:rPr>
          <w:rFonts w:cs="KFGQPC Uthman Taha Naskh" w:hint="cs"/>
          <w:sz w:val="32"/>
          <w:szCs w:val="32"/>
          <w:rtl/>
        </w:rPr>
        <w:t>حد المنتديات:</w:t>
      </w:r>
    </w:p>
    <w:tbl>
      <w:tblPr>
        <w:bidiVisual/>
        <w:tblW w:w="9073" w:type="dxa"/>
        <w:tblLayout w:type="fixed"/>
        <w:tblLook w:val="01E0"/>
      </w:tblPr>
      <w:tblGrid>
        <w:gridCol w:w="851"/>
        <w:gridCol w:w="3402"/>
        <w:gridCol w:w="567"/>
        <w:gridCol w:w="3402"/>
        <w:gridCol w:w="851"/>
      </w:tblGrid>
      <w:tr w:rsidR="00AC0A53" w:rsidRPr="00CC4B9B" w:rsidTr="00AC0A53">
        <w:trPr>
          <w:trHeight w:hRule="exact" w:val="510"/>
        </w:trPr>
        <w:tc>
          <w:tcPr>
            <w:tcW w:w="851" w:type="dxa"/>
          </w:tcPr>
          <w:p w:rsidR="00AC0A53" w:rsidRPr="00CC4B9B" w:rsidRDefault="00AC0A53" w:rsidP="00226904">
            <w:pPr>
              <w:keepNext/>
              <w:widowControl w:val="0"/>
              <w:bidi/>
              <w:spacing w:after="0" w:line="240" w:lineRule="auto"/>
              <w:jc w:val="both"/>
              <w:rPr>
                <w:rFonts w:cs="KFGQPC Uthman Taha Naskh"/>
                <w:sz w:val="32"/>
                <w:szCs w:val="32"/>
                <w:rtl/>
              </w:rPr>
            </w:pPr>
            <w:r w:rsidRPr="00CC4B9B">
              <w:rPr>
                <w:rFonts w:cs="KFGQPC Uthman Taha Naskh"/>
                <w:sz w:val="32"/>
                <w:szCs w:val="32"/>
                <w:rtl/>
              </w:rPr>
              <w:br w:type="page"/>
            </w:r>
            <w:r w:rsidRPr="00CC4B9B">
              <w:rPr>
                <w:rFonts w:cs="KFGQPC Uthman Taha Naskh" w:hint="cs"/>
                <w:sz w:val="32"/>
                <w:szCs w:val="32"/>
                <w:rtl/>
              </w:rPr>
              <w:br/>
            </w:r>
          </w:p>
        </w:tc>
        <w:tc>
          <w:tcPr>
            <w:tcW w:w="3402" w:type="dxa"/>
          </w:tcPr>
          <w:p w:rsidR="00AC0A53" w:rsidRPr="00CC4B9B" w:rsidRDefault="00AC0A53"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وما</w:t>
            </w:r>
            <w:r w:rsidRPr="00CC4B9B">
              <w:rPr>
                <w:rFonts w:cs="KFGQPC Uthman Taha Naskh"/>
                <w:sz w:val="32"/>
                <w:szCs w:val="32"/>
                <w:rtl/>
              </w:rPr>
              <w:t xml:space="preserve"> </w:t>
            </w:r>
            <w:r w:rsidRPr="00CC4B9B">
              <w:rPr>
                <w:rFonts w:cs="KFGQPC Uthman Taha Naskh" w:hint="cs"/>
                <w:sz w:val="32"/>
                <w:szCs w:val="32"/>
                <w:rtl/>
              </w:rPr>
              <w:t>حملت</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ناقة</w:t>
            </w:r>
            <w:r w:rsidRPr="00CC4B9B">
              <w:rPr>
                <w:rFonts w:cs="KFGQPC Uthman Taha Naskh"/>
                <w:sz w:val="32"/>
                <w:szCs w:val="32"/>
                <w:rtl/>
              </w:rPr>
              <w:t xml:space="preserve"> </w:t>
            </w:r>
            <w:r w:rsidRPr="00CC4B9B">
              <w:rPr>
                <w:rFonts w:cs="KFGQPC Uthman Taha Naskh" w:hint="cs"/>
                <w:sz w:val="32"/>
                <w:szCs w:val="32"/>
                <w:rtl/>
              </w:rPr>
              <w:t>فوق</w:t>
            </w:r>
            <w:r w:rsidRPr="00CC4B9B">
              <w:rPr>
                <w:rFonts w:cs="KFGQPC Uthman Taha Naskh"/>
                <w:sz w:val="32"/>
                <w:szCs w:val="32"/>
                <w:rtl/>
              </w:rPr>
              <w:t xml:space="preserve"> </w:t>
            </w:r>
            <w:r w:rsidRPr="00CC4B9B">
              <w:rPr>
                <w:rFonts w:cs="KFGQPC Uthman Taha Naskh" w:hint="cs"/>
                <w:sz w:val="32"/>
                <w:szCs w:val="32"/>
                <w:rtl/>
              </w:rPr>
              <w:t>رحلها</w:t>
            </w:r>
            <w:r w:rsidRPr="00CC4B9B">
              <w:rPr>
                <w:rFonts w:cs="KFGQPC Uthman Taha Naskh" w:hint="cs"/>
                <w:sz w:val="32"/>
                <w:szCs w:val="32"/>
                <w:rtl/>
              </w:rPr>
              <w:br/>
            </w:r>
          </w:p>
        </w:tc>
        <w:tc>
          <w:tcPr>
            <w:tcW w:w="567" w:type="dxa"/>
          </w:tcPr>
          <w:p w:rsidR="00AC0A53" w:rsidRPr="00CC4B9B" w:rsidRDefault="00AC0A53" w:rsidP="00226904">
            <w:pPr>
              <w:keepNext/>
              <w:widowControl w:val="0"/>
              <w:spacing w:after="0" w:line="240" w:lineRule="auto"/>
              <w:jc w:val="both"/>
              <w:rPr>
                <w:rFonts w:cs="KFGQPC Uthman Taha Naskh"/>
                <w:sz w:val="32"/>
                <w:szCs w:val="32"/>
                <w:rtl/>
              </w:rPr>
            </w:pPr>
          </w:p>
        </w:tc>
        <w:tc>
          <w:tcPr>
            <w:tcW w:w="3402" w:type="dxa"/>
          </w:tcPr>
          <w:p w:rsidR="00AC0A53" w:rsidRPr="00CC4B9B" w:rsidRDefault="00AC0A53"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أبر</w:t>
            </w:r>
            <w:r w:rsidRPr="00CC4B9B">
              <w:rPr>
                <w:rFonts w:cs="KFGQPC Uthman Taha Naskh"/>
                <w:sz w:val="32"/>
                <w:szCs w:val="32"/>
                <w:rtl/>
              </w:rPr>
              <w:t xml:space="preserve"> </w:t>
            </w:r>
            <w:r w:rsidRPr="00CC4B9B">
              <w:rPr>
                <w:rFonts w:cs="KFGQPC Uthman Taha Naskh" w:hint="cs"/>
                <w:sz w:val="32"/>
                <w:szCs w:val="32"/>
                <w:rtl/>
              </w:rPr>
              <w:t>وأوفى</w:t>
            </w:r>
            <w:r w:rsidRPr="00CC4B9B">
              <w:rPr>
                <w:rFonts w:cs="KFGQPC Uthman Taha Naskh"/>
                <w:sz w:val="32"/>
                <w:szCs w:val="32"/>
                <w:rtl/>
              </w:rPr>
              <w:t xml:space="preserve"> </w:t>
            </w:r>
            <w:r w:rsidRPr="00CC4B9B">
              <w:rPr>
                <w:rFonts w:cs="KFGQPC Uthman Taha Naskh" w:hint="cs"/>
                <w:sz w:val="32"/>
                <w:szCs w:val="32"/>
                <w:rtl/>
              </w:rPr>
              <w:t>ذمة</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محمد</w:t>
            </w:r>
            <w:r w:rsidRPr="00CC4B9B">
              <w:rPr>
                <w:rFonts w:cs="KFGQPC Uthman Taha Naskh" w:hint="cs"/>
                <w:sz w:val="32"/>
                <w:szCs w:val="32"/>
                <w:rtl/>
              </w:rPr>
              <w:br/>
            </w:r>
          </w:p>
        </w:tc>
        <w:tc>
          <w:tcPr>
            <w:tcW w:w="851" w:type="dxa"/>
          </w:tcPr>
          <w:p w:rsidR="00AC0A53" w:rsidRPr="00CC4B9B" w:rsidRDefault="00AC0A53" w:rsidP="00226904">
            <w:pPr>
              <w:keepNext/>
              <w:widowControl w:val="0"/>
              <w:spacing w:after="0" w:line="240" w:lineRule="auto"/>
              <w:jc w:val="both"/>
              <w:rPr>
                <w:rFonts w:cs="KFGQPC Uthman Taha Naskh"/>
                <w:sz w:val="32"/>
                <w:szCs w:val="32"/>
                <w:rtl/>
              </w:rPr>
            </w:pPr>
          </w:p>
        </w:tc>
      </w:tr>
    </w:tbl>
    <w:p w:rsidR="00AC0A53" w:rsidRPr="00CC4B9B" w:rsidRDefault="00AC0A53"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 xml:space="preserve">وقد حاولت التواصل مع مصور النقش؛ لكنه لا يرد وسجلت في المنتدى وكتبت تعليقًا أطلب منه التواصل؛ لكنه </w:t>
      </w:r>
      <w:r w:rsidRPr="00CC4B9B">
        <w:rPr>
          <w:rFonts w:ascii="Times New Roman" w:hAnsi="Times New Roman" w:cs="Traditional Arabic" w:hint="cs"/>
          <w:sz w:val="32"/>
          <w:szCs w:val="32"/>
          <w:rtl/>
        </w:rPr>
        <w:t>–</w:t>
      </w:r>
      <w:r w:rsidRPr="00CC4B9B">
        <w:rPr>
          <w:rFonts w:cs="KFGQPC Uthman Taha Naskh" w:hint="cs"/>
          <w:sz w:val="32"/>
          <w:szCs w:val="32"/>
          <w:rtl/>
        </w:rPr>
        <w:t>أيضًا- لم يرد.</w:t>
      </w:r>
    </w:p>
    <w:p w:rsidR="00AC0A53" w:rsidRPr="00CC4B9B" w:rsidRDefault="00AC0A53" w:rsidP="00226904">
      <w:pPr>
        <w:pStyle w:val="a3"/>
        <w:keepNext/>
        <w:widowControl w:val="0"/>
        <w:bidi/>
        <w:spacing w:after="0" w:line="240" w:lineRule="auto"/>
        <w:jc w:val="both"/>
        <w:rPr>
          <w:rFonts w:cs="KFGQPC Uthman Taha Naskh"/>
          <w:sz w:val="32"/>
          <w:szCs w:val="32"/>
          <w:rtl/>
        </w:rPr>
      </w:pPr>
      <w:r w:rsidRPr="00CC4B9B">
        <w:rPr>
          <w:rFonts w:cs="KFGQPC Uthman Taha Naskh"/>
          <w:sz w:val="32"/>
          <w:szCs w:val="32"/>
          <w:rtl/>
        </w:rPr>
        <w:t xml:space="preserve">  </w:t>
      </w:r>
    </w:p>
    <w:p w:rsidR="00AC0A53" w:rsidRPr="00CC4B9B" w:rsidRDefault="00AC0A53" w:rsidP="00226904">
      <w:pPr>
        <w:keepNext/>
        <w:widowControl w:val="0"/>
        <w:rPr>
          <w:rFonts w:cs="KFGQPC Uthman Taha Naskh"/>
          <w:sz w:val="32"/>
          <w:szCs w:val="32"/>
          <w:rtl/>
        </w:rPr>
      </w:pPr>
      <w:r w:rsidRPr="00CC4B9B">
        <w:rPr>
          <w:rFonts w:cs="KFGQPC Uthman Taha Naskh"/>
          <w:sz w:val="32"/>
          <w:szCs w:val="32"/>
          <w:rtl/>
        </w:rPr>
        <w:br w:type="page"/>
      </w:r>
    </w:p>
    <w:p w:rsidR="005514AE" w:rsidRPr="00CC4B9B" w:rsidRDefault="006622D3" w:rsidP="00226904">
      <w:pPr>
        <w:pStyle w:val="a3"/>
        <w:keepNext/>
        <w:widowControl w:val="0"/>
        <w:numPr>
          <w:ilvl w:val="0"/>
          <w:numId w:val="8"/>
        </w:numPr>
        <w:bidi/>
        <w:spacing w:after="0" w:line="240" w:lineRule="auto"/>
        <w:ind w:left="0" w:firstLine="0"/>
        <w:jc w:val="both"/>
        <w:rPr>
          <w:rFonts w:cs="KFGQPC Uthman Taha Naskh"/>
          <w:b/>
          <w:bCs/>
          <w:sz w:val="32"/>
          <w:szCs w:val="32"/>
        </w:rPr>
      </w:pPr>
      <w:r w:rsidRPr="00CC4B9B">
        <w:rPr>
          <w:rFonts w:cs="KFGQPC Uthman Taha Naskh" w:hint="cs"/>
          <w:b/>
          <w:bCs/>
          <w:sz w:val="32"/>
          <w:szCs w:val="32"/>
          <w:rtl/>
        </w:rPr>
        <w:lastRenderedPageBreak/>
        <w:t>تدوين الشعر الجاهلي وكتابته</w:t>
      </w:r>
      <w:r w:rsidR="00CD10BD" w:rsidRPr="00CC4B9B">
        <w:rPr>
          <w:rFonts w:cs="KFGQPC Uthman Taha Naskh" w:hint="cs"/>
          <w:b/>
          <w:bCs/>
          <w:sz w:val="32"/>
          <w:szCs w:val="32"/>
          <w:rtl/>
        </w:rPr>
        <w:t>:</w:t>
      </w:r>
    </w:p>
    <w:p w:rsidR="00CC4B9B" w:rsidRPr="00CC4B9B" w:rsidRDefault="007E1F88"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الشعر</w:t>
      </w:r>
      <w:r w:rsidR="00573C1C" w:rsidRPr="00CC4B9B">
        <w:rPr>
          <w:rFonts w:cs="KFGQPC Uthman Taha Naskh" w:hint="cs"/>
          <w:sz w:val="32"/>
          <w:szCs w:val="32"/>
          <w:rtl/>
        </w:rPr>
        <w:t xml:space="preserve"> الجاهلي نقل إلين</w:t>
      </w:r>
      <w:r w:rsidR="001C3BA2" w:rsidRPr="00CC4B9B">
        <w:rPr>
          <w:rFonts w:cs="KFGQPC Uthman Taha Naskh" w:hint="cs"/>
          <w:sz w:val="32"/>
          <w:szCs w:val="32"/>
          <w:rtl/>
        </w:rPr>
        <w:t>ا شفهيًا عن طريق الرواة</w:t>
      </w:r>
      <w:r w:rsidR="006C1C6C" w:rsidRPr="00CC4B9B">
        <w:rPr>
          <w:rFonts w:cs="KFGQPC Uthman Taha Naskh"/>
          <w:sz w:val="32"/>
          <w:szCs w:val="32"/>
          <w:vertAlign w:val="superscript"/>
          <w:rtl/>
        </w:rPr>
        <w:t>(</w:t>
      </w:r>
      <w:r w:rsidR="00CC4B9B" w:rsidRPr="00CC4B9B">
        <w:rPr>
          <w:rFonts w:cs="KFGQPC Uthman Taha Naskh"/>
          <w:sz w:val="32"/>
          <w:szCs w:val="32"/>
          <w:vertAlign w:val="superscript"/>
          <w:rtl/>
        </w:rPr>
        <w:footnoteReference w:id="2"/>
      </w:r>
      <w:r w:rsidR="00CC4B9B" w:rsidRPr="00CC4B9B">
        <w:rPr>
          <w:rFonts w:cs="KFGQPC Uthman Taha Naskh"/>
          <w:sz w:val="32"/>
          <w:szCs w:val="32"/>
          <w:vertAlign w:val="superscript"/>
          <w:rtl/>
        </w:rPr>
        <w:t>)</w:t>
      </w:r>
      <w:r w:rsidR="00CC4B9B" w:rsidRPr="00CC4B9B">
        <w:rPr>
          <w:rFonts w:cs="KFGQPC Uthman Taha Naskh" w:hint="cs"/>
          <w:sz w:val="32"/>
          <w:szCs w:val="32"/>
          <w:rtl/>
        </w:rPr>
        <w:t>، ثم تلقف العلماء أهل الرواية هذه المرويات وصنعوا الدواوين.</w:t>
      </w:r>
      <w:r w:rsidR="00CC4B9B" w:rsidRPr="00CC4B9B">
        <w:rPr>
          <w:rFonts w:cs="KFGQPC Uthman Taha Naskh"/>
          <w:sz w:val="32"/>
          <w:szCs w:val="32"/>
          <w:vertAlign w:val="superscript"/>
          <w:rtl/>
        </w:rPr>
        <w:t>(</w:t>
      </w:r>
      <w:r w:rsidR="00CC4B9B" w:rsidRPr="00CC4B9B">
        <w:rPr>
          <w:rFonts w:cs="KFGQPC Uthman Taha Naskh"/>
          <w:sz w:val="32"/>
          <w:szCs w:val="32"/>
          <w:vertAlign w:val="superscript"/>
          <w:rtl/>
        </w:rPr>
        <w:footnoteReference w:id="3"/>
      </w:r>
      <w:r w:rsidR="00CC4B9B" w:rsidRPr="00CC4B9B">
        <w:rPr>
          <w:rFonts w:cs="KFGQPC Uthman Taha Naskh"/>
          <w:sz w:val="32"/>
          <w:szCs w:val="32"/>
          <w:vertAlign w:val="superscript"/>
          <w:rtl/>
        </w:rPr>
        <w:t>)</w:t>
      </w:r>
    </w:p>
    <w:p w:rsidR="00CC4B9B" w:rsidRPr="00CC4B9B" w:rsidRDefault="00CC4B9B" w:rsidP="00226904">
      <w:pPr>
        <w:keepNext/>
        <w:widowControl w:val="0"/>
        <w:autoSpaceDE w:val="0"/>
        <w:autoSpaceDN w:val="0"/>
        <w:bidi/>
        <w:adjustRightInd w:val="0"/>
        <w:spacing w:after="0" w:line="240" w:lineRule="auto"/>
        <w:ind w:firstLine="397"/>
        <w:jc w:val="both"/>
        <w:rPr>
          <w:rFonts w:cs="KFGQPC Uthman Taha Naskh"/>
          <w:sz w:val="32"/>
          <w:szCs w:val="32"/>
          <w:vertAlign w:val="superscript"/>
          <w:rtl/>
        </w:rPr>
      </w:pPr>
      <w:r w:rsidRPr="00CC4B9B">
        <w:rPr>
          <w:rFonts w:cs="KFGQPC Uthman Taha Naskh" w:hint="cs"/>
          <w:sz w:val="32"/>
          <w:szCs w:val="32"/>
          <w:rtl/>
        </w:rPr>
        <w:t>وكثير من الدواوين المطبوعة مثبت فيها سلسلة الإسناد أو الرواية؛ فديوان امرئ القيس له أكثر من طبعة بناء على الرواية؛ فشرح الأعلم الشنتمري متصل السند بصانع الديوان كما أورد ذلك ابن خير الإشبيلي.</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4"/>
      </w:r>
      <w:r w:rsidRPr="00CC4B9B">
        <w:rPr>
          <w:rFonts w:cs="KFGQPC Uthman Taha Naskh"/>
          <w:sz w:val="32"/>
          <w:szCs w:val="32"/>
          <w:vertAlign w:val="superscript"/>
          <w:rtl/>
        </w:rPr>
        <w:t>)</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 xml:space="preserve">والكتابة وأدواتها قليلة في العصر الجاهلي، وقد رويت أخبار قليلة عن كتابة الشعر </w:t>
      </w:r>
      <w:r w:rsidRPr="00CC4B9B">
        <w:rPr>
          <w:rFonts w:cs="KFGQPC Uthman Taha Naskh" w:hint="cs"/>
          <w:sz w:val="32"/>
          <w:szCs w:val="32"/>
          <w:rtl/>
        </w:rPr>
        <w:lastRenderedPageBreak/>
        <w:t>الجاهلي ككتابة المرقش شعرًا على راحلته.</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5"/>
      </w:r>
      <w:r w:rsidRPr="00CC4B9B">
        <w:rPr>
          <w:rFonts w:cs="KFGQPC Uthman Taha Naskh"/>
          <w:sz w:val="32"/>
          <w:szCs w:val="32"/>
          <w:vertAlign w:val="superscript"/>
          <w:rtl/>
        </w:rPr>
        <w:t>)</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ولعل أول مصنف وثق النقوش هو كتاب «أدب الغرباء» لأبي الفرج الأصفهاني</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6"/>
      </w:r>
      <w:r w:rsidRPr="00CC4B9B">
        <w:rPr>
          <w:rFonts w:cs="KFGQPC Uthman Taha Naskh"/>
          <w:sz w:val="32"/>
          <w:szCs w:val="32"/>
          <w:vertAlign w:val="superscript"/>
          <w:rtl/>
        </w:rPr>
        <w:t>)</w:t>
      </w:r>
      <w:r w:rsidRPr="00CC4B9B">
        <w:rPr>
          <w:rFonts w:cs="KFGQPC Uthman Taha Naskh" w:hint="cs"/>
          <w:sz w:val="32"/>
          <w:szCs w:val="32"/>
          <w:rtl/>
        </w:rPr>
        <w:t>؛ وهو كتاب فريد؛ إذ إنه مخصص للنصوص الأدبية التي كتبها المسافرون، وقد ذكر ذلك أبو الفرج في مقدمة الكتاب إذ قال :«وقد</w:t>
      </w:r>
      <w:r w:rsidRPr="00CC4B9B">
        <w:rPr>
          <w:rFonts w:cs="KFGQPC Uthman Taha Naskh"/>
          <w:sz w:val="32"/>
          <w:szCs w:val="32"/>
          <w:rtl/>
        </w:rPr>
        <w:t xml:space="preserve"> </w:t>
      </w:r>
      <w:r w:rsidRPr="00CC4B9B">
        <w:rPr>
          <w:rFonts w:cs="KFGQPC Uthman Taha Naskh" w:hint="cs"/>
          <w:sz w:val="32"/>
          <w:szCs w:val="32"/>
          <w:rtl/>
        </w:rPr>
        <w:t>جمعتُ</w:t>
      </w:r>
      <w:r w:rsidRPr="00CC4B9B">
        <w:rPr>
          <w:rFonts w:cs="KFGQPC Uthman Taha Naskh"/>
          <w:sz w:val="32"/>
          <w:szCs w:val="32"/>
          <w:rtl/>
        </w:rPr>
        <w:t xml:space="preserve"> </w:t>
      </w:r>
      <w:r w:rsidRPr="00CC4B9B">
        <w:rPr>
          <w:rFonts w:cs="KFGQPC Uthman Taha Naskh" w:hint="cs"/>
          <w:sz w:val="32"/>
          <w:szCs w:val="32"/>
          <w:rtl/>
        </w:rPr>
        <w:t>في</w:t>
      </w:r>
      <w:r w:rsidRPr="00CC4B9B">
        <w:rPr>
          <w:rFonts w:cs="KFGQPC Uthman Taha Naskh"/>
          <w:sz w:val="32"/>
          <w:szCs w:val="32"/>
          <w:rtl/>
        </w:rPr>
        <w:t xml:space="preserve"> </w:t>
      </w:r>
      <w:r w:rsidRPr="00CC4B9B">
        <w:rPr>
          <w:rFonts w:cs="KFGQPC Uthman Taha Naskh" w:hint="cs"/>
          <w:sz w:val="32"/>
          <w:szCs w:val="32"/>
          <w:rtl/>
        </w:rPr>
        <w:t>هذا</w:t>
      </w:r>
      <w:r w:rsidRPr="00CC4B9B">
        <w:rPr>
          <w:rFonts w:cs="KFGQPC Uthman Taha Naskh"/>
          <w:sz w:val="32"/>
          <w:szCs w:val="32"/>
          <w:rtl/>
        </w:rPr>
        <w:t xml:space="preserve"> </w:t>
      </w:r>
      <w:r w:rsidRPr="00CC4B9B">
        <w:rPr>
          <w:rFonts w:cs="KFGQPC Uthman Taha Naskh" w:hint="cs"/>
          <w:sz w:val="32"/>
          <w:szCs w:val="32"/>
          <w:rtl/>
        </w:rPr>
        <w:t>الكتاب</w:t>
      </w:r>
      <w:r w:rsidRPr="00CC4B9B">
        <w:rPr>
          <w:rFonts w:cs="KFGQPC Uthman Taha Naskh"/>
          <w:sz w:val="32"/>
          <w:szCs w:val="32"/>
          <w:rtl/>
        </w:rPr>
        <w:t xml:space="preserve"> </w:t>
      </w:r>
      <w:r w:rsidRPr="00CC4B9B">
        <w:rPr>
          <w:rFonts w:cs="KFGQPC Uthman Taha Naskh" w:hint="cs"/>
          <w:sz w:val="32"/>
          <w:szCs w:val="32"/>
          <w:rtl/>
        </w:rPr>
        <w:t>ما</w:t>
      </w:r>
      <w:r w:rsidRPr="00CC4B9B">
        <w:rPr>
          <w:rFonts w:cs="KFGQPC Uthman Taha Naskh"/>
          <w:sz w:val="32"/>
          <w:szCs w:val="32"/>
          <w:rtl/>
        </w:rPr>
        <w:t xml:space="preserve"> </w:t>
      </w:r>
      <w:r w:rsidRPr="00CC4B9B">
        <w:rPr>
          <w:rFonts w:cs="KFGQPC Uthman Taha Naskh" w:hint="cs"/>
          <w:sz w:val="32"/>
          <w:szCs w:val="32"/>
          <w:rtl/>
        </w:rPr>
        <w:t>وقع</w:t>
      </w:r>
      <w:r w:rsidRPr="00CC4B9B">
        <w:rPr>
          <w:rFonts w:cs="KFGQPC Uthman Taha Naskh"/>
          <w:sz w:val="32"/>
          <w:szCs w:val="32"/>
          <w:rtl/>
        </w:rPr>
        <w:t xml:space="preserve"> </w:t>
      </w:r>
      <w:r w:rsidRPr="00CC4B9B">
        <w:rPr>
          <w:rFonts w:cs="KFGQPC Uthman Taha Naskh" w:hint="cs"/>
          <w:sz w:val="32"/>
          <w:szCs w:val="32"/>
          <w:rtl/>
        </w:rPr>
        <w:t>إلي</w:t>
      </w:r>
      <w:r w:rsidRPr="00CC4B9B">
        <w:rPr>
          <w:rFonts w:cs="KFGQPC Uthman Taha Naskh"/>
          <w:sz w:val="32"/>
          <w:szCs w:val="32"/>
          <w:rtl/>
        </w:rPr>
        <w:t xml:space="preserve"> </w:t>
      </w:r>
      <w:r w:rsidRPr="00CC4B9B">
        <w:rPr>
          <w:rFonts w:cs="KFGQPC Uthman Taha Naskh" w:hint="cs"/>
          <w:sz w:val="32"/>
          <w:szCs w:val="32"/>
          <w:rtl/>
        </w:rPr>
        <w:t>وعرفتُه،</w:t>
      </w:r>
      <w:r w:rsidRPr="00CC4B9B">
        <w:rPr>
          <w:rFonts w:cs="KFGQPC Uthman Taha Naskh"/>
          <w:sz w:val="32"/>
          <w:szCs w:val="32"/>
          <w:rtl/>
        </w:rPr>
        <w:t xml:space="preserve"> </w:t>
      </w:r>
      <w:r w:rsidRPr="00CC4B9B">
        <w:rPr>
          <w:rFonts w:cs="KFGQPC Uthman Taha Naskh" w:hint="cs"/>
          <w:sz w:val="32"/>
          <w:szCs w:val="32"/>
          <w:rtl/>
        </w:rPr>
        <w:t>وسمعتُ</w:t>
      </w:r>
      <w:r w:rsidRPr="00CC4B9B">
        <w:rPr>
          <w:rFonts w:cs="KFGQPC Uthman Taha Naskh"/>
          <w:sz w:val="32"/>
          <w:szCs w:val="32"/>
          <w:rtl/>
        </w:rPr>
        <w:t xml:space="preserve"> </w:t>
      </w:r>
      <w:r w:rsidRPr="00CC4B9B">
        <w:rPr>
          <w:rFonts w:cs="KFGQPC Uthman Taha Naskh" w:hint="cs"/>
          <w:sz w:val="32"/>
          <w:szCs w:val="32"/>
          <w:rtl/>
        </w:rPr>
        <w:t>به</w:t>
      </w:r>
      <w:r w:rsidRPr="00CC4B9B">
        <w:rPr>
          <w:rFonts w:cs="KFGQPC Uthman Taha Naskh"/>
          <w:sz w:val="32"/>
          <w:szCs w:val="32"/>
          <w:rtl/>
        </w:rPr>
        <w:t xml:space="preserve"> </w:t>
      </w:r>
      <w:r w:rsidRPr="00CC4B9B">
        <w:rPr>
          <w:rFonts w:cs="KFGQPC Uthman Taha Naskh" w:hint="cs"/>
          <w:sz w:val="32"/>
          <w:szCs w:val="32"/>
          <w:rtl/>
        </w:rPr>
        <w:t>وشاهدتُه،</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أخبار</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قال</w:t>
      </w:r>
      <w:r w:rsidRPr="00CC4B9B">
        <w:rPr>
          <w:rFonts w:cs="KFGQPC Uthman Taha Naskh"/>
          <w:sz w:val="32"/>
          <w:szCs w:val="32"/>
          <w:rtl/>
        </w:rPr>
        <w:t xml:space="preserve"> </w:t>
      </w:r>
      <w:r w:rsidRPr="00CC4B9B">
        <w:rPr>
          <w:rFonts w:cs="KFGQPC Uthman Taha Naskh" w:hint="cs"/>
          <w:sz w:val="32"/>
          <w:szCs w:val="32"/>
          <w:rtl/>
        </w:rPr>
        <w:t>شعرًا</w:t>
      </w:r>
      <w:r w:rsidRPr="00CC4B9B">
        <w:rPr>
          <w:rFonts w:cs="KFGQPC Uthman Taha Naskh"/>
          <w:sz w:val="32"/>
          <w:szCs w:val="32"/>
          <w:rtl/>
        </w:rPr>
        <w:t xml:space="preserve"> </w:t>
      </w:r>
      <w:r w:rsidRPr="00CC4B9B">
        <w:rPr>
          <w:rFonts w:cs="KFGQPC Uthman Taha Naskh" w:hint="cs"/>
          <w:sz w:val="32"/>
          <w:szCs w:val="32"/>
          <w:rtl/>
        </w:rPr>
        <w:t>في</w:t>
      </w:r>
      <w:r w:rsidRPr="00CC4B9B">
        <w:rPr>
          <w:rFonts w:cs="KFGQPC Uthman Taha Naskh"/>
          <w:sz w:val="32"/>
          <w:szCs w:val="32"/>
          <w:rtl/>
        </w:rPr>
        <w:t xml:space="preserve"> </w:t>
      </w:r>
      <w:r w:rsidRPr="00CC4B9B">
        <w:rPr>
          <w:rFonts w:cs="KFGQPC Uthman Taha Naskh" w:hint="cs"/>
          <w:sz w:val="32"/>
          <w:szCs w:val="32"/>
          <w:rtl/>
        </w:rPr>
        <w:t>غربته،</w:t>
      </w:r>
      <w:r w:rsidRPr="00CC4B9B">
        <w:rPr>
          <w:rFonts w:cs="KFGQPC Uthman Taha Naskh"/>
          <w:sz w:val="32"/>
          <w:szCs w:val="32"/>
          <w:rtl/>
        </w:rPr>
        <w:t xml:space="preserve"> </w:t>
      </w:r>
      <w:r w:rsidRPr="00CC4B9B">
        <w:rPr>
          <w:rFonts w:cs="KFGQPC Uthman Taha Naskh" w:hint="cs"/>
          <w:sz w:val="32"/>
          <w:szCs w:val="32"/>
          <w:rtl/>
        </w:rPr>
        <w:t>ونطق</w:t>
      </w:r>
      <w:r w:rsidRPr="00CC4B9B">
        <w:rPr>
          <w:rFonts w:cs="KFGQPC Uthman Taha Naskh"/>
          <w:sz w:val="32"/>
          <w:szCs w:val="32"/>
          <w:rtl/>
        </w:rPr>
        <w:t xml:space="preserve"> </w:t>
      </w:r>
      <w:r w:rsidRPr="00CC4B9B">
        <w:rPr>
          <w:rFonts w:cs="KFGQPC Uthman Taha Naskh" w:hint="cs"/>
          <w:sz w:val="32"/>
          <w:szCs w:val="32"/>
          <w:rtl/>
        </w:rPr>
        <w:t>عمّا</w:t>
      </w:r>
      <w:r w:rsidRPr="00CC4B9B">
        <w:rPr>
          <w:rFonts w:cs="KFGQPC Uthman Taha Naskh"/>
          <w:sz w:val="32"/>
          <w:szCs w:val="32"/>
          <w:rtl/>
        </w:rPr>
        <w:t xml:space="preserve"> </w:t>
      </w:r>
      <w:r w:rsidRPr="00CC4B9B">
        <w:rPr>
          <w:rFonts w:cs="KFGQPC Uthman Taha Naskh" w:hint="cs"/>
          <w:sz w:val="32"/>
          <w:szCs w:val="32"/>
          <w:rtl/>
        </w:rPr>
        <w:t>به</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كُربة،</w:t>
      </w:r>
      <w:r w:rsidRPr="00CC4B9B">
        <w:rPr>
          <w:rFonts w:cs="KFGQPC Uthman Taha Naskh"/>
          <w:sz w:val="32"/>
          <w:szCs w:val="32"/>
          <w:rtl/>
        </w:rPr>
        <w:t xml:space="preserve"> </w:t>
      </w:r>
      <w:r w:rsidRPr="00CC4B9B">
        <w:rPr>
          <w:rFonts w:cs="KFGQPC Uthman Taha Naskh" w:hint="cs"/>
          <w:sz w:val="32"/>
          <w:szCs w:val="32"/>
          <w:rtl/>
        </w:rPr>
        <w:t>وأعلن</w:t>
      </w:r>
      <w:r w:rsidRPr="00CC4B9B">
        <w:rPr>
          <w:rFonts w:cs="KFGQPC Uthman Taha Naskh"/>
          <w:sz w:val="32"/>
          <w:szCs w:val="32"/>
          <w:rtl/>
        </w:rPr>
        <w:t xml:space="preserve"> </w:t>
      </w:r>
      <w:r w:rsidRPr="00CC4B9B">
        <w:rPr>
          <w:rFonts w:cs="KFGQPC Uthman Taha Naskh" w:hint="cs"/>
          <w:sz w:val="32"/>
          <w:szCs w:val="32"/>
          <w:rtl/>
        </w:rPr>
        <w:t>الشكوى</w:t>
      </w:r>
      <w:r w:rsidRPr="00CC4B9B">
        <w:rPr>
          <w:rFonts w:cs="KFGQPC Uthman Taha Naskh"/>
          <w:sz w:val="32"/>
          <w:szCs w:val="32"/>
          <w:rtl/>
        </w:rPr>
        <w:t xml:space="preserve"> </w:t>
      </w:r>
      <w:r w:rsidRPr="00CC4B9B">
        <w:rPr>
          <w:rFonts w:cs="KFGQPC Uthman Taha Naskh" w:hint="cs"/>
          <w:sz w:val="32"/>
          <w:szCs w:val="32"/>
          <w:rtl/>
        </w:rPr>
        <w:t>بوجده،</w:t>
      </w:r>
      <w:r w:rsidRPr="00CC4B9B">
        <w:rPr>
          <w:rFonts w:cs="KFGQPC Uthman Taha Naskh"/>
          <w:sz w:val="32"/>
          <w:szCs w:val="32"/>
          <w:rtl/>
        </w:rPr>
        <w:t xml:space="preserve"> </w:t>
      </w:r>
      <w:r w:rsidRPr="00CC4B9B">
        <w:rPr>
          <w:rFonts w:cs="KFGQPC Uthman Taha Naskh" w:hint="cs"/>
          <w:sz w:val="32"/>
          <w:szCs w:val="32"/>
          <w:rtl/>
        </w:rPr>
        <w:t>إلى</w:t>
      </w:r>
      <w:r w:rsidRPr="00CC4B9B">
        <w:rPr>
          <w:rFonts w:cs="KFGQPC Uthman Taha Naskh"/>
          <w:sz w:val="32"/>
          <w:szCs w:val="32"/>
          <w:rtl/>
        </w:rPr>
        <w:t xml:space="preserve"> </w:t>
      </w:r>
      <w:r w:rsidRPr="00CC4B9B">
        <w:rPr>
          <w:rFonts w:cs="KFGQPC Uthman Taha Naskh" w:hint="cs"/>
          <w:sz w:val="32"/>
          <w:szCs w:val="32"/>
          <w:rtl/>
        </w:rPr>
        <w:t>كل</w:t>
      </w:r>
      <w:r w:rsidRPr="00CC4B9B">
        <w:rPr>
          <w:rFonts w:cs="KFGQPC Uthman Taha Naskh"/>
          <w:sz w:val="32"/>
          <w:szCs w:val="32"/>
          <w:rtl/>
        </w:rPr>
        <w:t xml:space="preserve"> </w:t>
      </w:r>
      <w:r w:rsidRPr="00CC4B9B">
        <w:rPr>
          <w:rFonts w:cs="KFGQPC Uthman Taha Naskh" w:hint="cs"/>
          <w:sz w:val="32"/>
          <w:szCs w:val="32"/>
          <w:rtl/>
        </w:rPr>
        <w:t>مشرد</w:t>
      </w:r>
      <w:r w:rsidRPr="00CC4B9B">
        <w:rPr>
          <w:rFonts w:cs="KFGQPC Uthman Taha Naskh"/>
          <w:sz w:val="32"/>
          <w:szCs w:val="32"/>
          <w:rtl/>
        </w:rPr>
        <w:t xml:space="preserve"> </w:t>
      </w:r>
      <w:r w:rsidRPr="00CC4B9B">
        <w:rPr>
          <w:rFonts w:cs="KFGQPC Uthman Taha Naskh" w:hint="cs"/>
          <w:sz w:val="32"/>
          <w:szCs w:val="32"/>
          <w:rtl/>
        </w:rPr>
        <w:t>عن</w:t>
      </w:r>
      <w:r w:rsidRPr="00CC4B9B">
        <w:rPr>
          <w:rFonts w:cs="KFGQPC Uthman Taha Naskh"/>
          <w:sz w:val="32"/>
          <w:szCs w:val="32"/>
          <w:rtl/>
        </w:rPr>
        <w:t xml:space="preserve"> </w:t>
      </w:r>
      <w:r w:rsidRPr="00CC4B9B">
        <w:rPr>
          <w:rFonts w:cs="KFGQPC Uthman Taha Naskh" w:hint="cs"/>
          <w:sz w:val="32"/>
          <w:szCs w:val="32"/>
          <w:rtl/>
        </w:rPr>
        <w:t>أوطانه،</w:t>
      </w:r>
      <w:r w:rsidRPr="00CC4B9B">
        <w:rPr>
          <w:rFonts w:cs="KFGQPC Uthman Taha Naskh"/>
          <w:sz w:val="32"/>
          <w:szCs w:val="32"/>
          <w:rtl/>
        </w:rPr>
        <w:t xml:space="preserve"> </w:t>
      </w:r>
      <w:r w:rsidRPr="00CC4B9B">
        <w:rPr>
          <w:rFonts w:cs="KFGQPC Uthman Taha Naskh" w:hint="cs"/>
          <w:sz w:val="32"/>
          <w:szCs w:val="32"/>
          <w:rtl/>
        </w:rPr>
        <w:t>ونازح</w:t>
      </w:r>
      <w:r w:rsidRPr="00CC4B9B">
        <w:rPr>
          <w:rFonts w:cs="KFGQPC Uthman Taha Naskh"/>
          <w:sz w:val="32"/>
          <w:szCs w:val="32"/>
          <w:rtl/>
        </w:rPr>
        <w:t xml:space="preserve"> </w:t>
      </w:r>
      <w:r w:rsidRPr="00CC4B9B">
        <w:rPr>
          <w:rFonts w:cs="KFGQPC Uthman Taha Naskh" w:hint="cs"/>
          <w:sz w:val="32"/>
          <w:szCs w:val="32"/>
          <w:rtl/>
        </w:rPr>
        <w:t>الدار</w:t>
      </w:r>
      <w:r w:rsidRPr="00CC4B9B">
        <w:rPr>
          <w:rFonts w:cs="KFGQPC Uthman Taha Naskh"/>
          <w:sz w:val="32"/>
          <w:szCs w:val="32"/>
          <w:rtl/>
        </w:rPr>
        <w:t xml:space="preserve"> </w:t>
      </w:r>
      <w:r w:rsidRPr="00CC4B9B">
        <w:rPr>
          <w:rFonts w:cs="KFGQPC Uthman Taha Naskh" w:hint="cs"/>
          <w:sz w:val="32"/>
          <w:szCs w:val="32"/>
          <w:rtl/>
        </w:rPr>
        <w:t>عن</w:t>
      </w:r>
      <w:r w:rsidRPr="00CC4B9B">
        <w:rPr>
          <w:rFonts w:cs="KFGQPC Uthman Taha Naskh"/>
          <w:sz w:val="32"/>
          <w:szCs w:val="32"/>
          <w:rtl/>
        </w:rPr>
        <w:t xml:space="preserve"> </w:t>
      </w:r>
      <w:r w:rsidRPr="00CC4B9B">
        <w:rPr>
          <w:rFonts w:cs="KFGQPC Uthman Taha Naskh" w:hint="cs"/>
          <w:sz w:val="32"/>
          <w:szCs w:val="32"/>
          <w:rtl/>
        </w:rPr>
        <w:t>إخوانه،</w:t>
      </w:r>
      <w:r w:rsidRPr="00CC4B9B">
        <w:rPr>
          <w:rFonts w:cs="KFGQPC Uthman Taha Naskh"/>
          <w:sz w:val="32"/>
          <w:szCs w:val="32"/>
          <w:rtl/>
        </w:rPr>
        <w:t xml:space="preserve"> </w:t>
      </w:r>
      <w:r w:rsidRPr="00CC4B9B">
        <w:rPr>
          <w:rFonts w:cs="KFGQPC Uthman Taha Naskh" w:hint="cs"/>
          <w:sz w:val="32"/>
          <w:szCs w:val="32"/>
          <w:rtl/>
        </w:rPr>
        <w:t>فكتب</w:t>
      </w:r>
      <w:r w:rsidRPr="00CC4B9B">
        <w:rPr>
          <w:rFonts w:cs="KFGQPC Uthman Taha Naskh"/>
          <w:sz w:val="32"/>
          <w:szCs w:val="32"/>
          <w:rtl/>
        </w:rPr>
        <w:t xml:space="preserve"> </w:t>
      </w:r>
      <w:r w:rsidRPr="00CC4B9B">
        <w:rPr>
          <w:rFonts w:cs="KFGQPC Uthman Taha Naskh" w:hint="cs"/>
          <w:sz w:val="32"/>
          <w:szCs w:val="32"/>
          <w:rtl/>
        </w:rPr>
        <w:t>بما</w:t>
      </w:r>
      <w:r w:rsidRPr="00CC4B9B">
        <w:rPr>
          <w:rFonts w:cs="KFGQPC Uthman Taha Naskh"/>
          <w:sz w:val="32"/>
          <w:szCs w:val="32"/>
          <w:rtl/>
        </w:rPr>
        <w:t xml:space="preserve"> </w:t>
      </w:r>
      <w:r w:rsidRPr="00CC4B9B">
        <w:rPr>
          <w:rFonts w:cs="KFGQPC Uthman Taha Naskh" w:hint="cs"/>
          <w:sz w:val="32"/>
          <w:szCs w:val="32"/>
          <w:rtl/>
        </w:rPr>
        <w:t>لقي</w:t>
      </w:r>
      <w:r w:rsidRPr="00CC4B9B">
        <w:rPr>
          <w:rFonts w:cs="KFGQPC Uthman Taha Naskh"/>
          <w:sz w:val="32"/>
          <w:szCs w:val="32"/>
          <w:rtl/>
        </w:rPr>
        <w:t xml:space="preserve"> </w:t>
      </w:r>
      <w:r w:rsidRPr="00CC4B9B">
        <w:rPr>
          <w:rFonts w:cs="KFGQPC Uthman Taha Naskh" w:hint="cs"/>
          <w:sz w:val="32"/>
          <w:szCs w:val="32"/>
          <w:rtl/>
        </w:rPr>
        <w:t>على</w:t>
      </w:r>
      <w:r w:rsidRPr="00CC4B9B">
        <w:rPr>
          <w:rFonts w:cs="KFGQPC Uthman Taha Naskh"/>
          <w:sz w:val="32"/>
          <w:szCs w:val="32"/>
          <w:rtl/>
        </w:rPr>
        <w:t xml:space="preserve"> </w:t>
      </w:r>
      <w:r w:rsidRPr="00CC4B9B">
        <w:rPr>
          <w:rFonts w:cs="KFGQPC Uthman Taha Naskh" w:hint="cs"/>
          <w:sz w:val="32"/>
          <w:szCs w:val="32"/>
          <w:rtl/>
        </w:rPr>
        <w:t>الجدران...».</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7"/>
      </w:r>
      <w:r w:rsidRPr="00CC4B9B">
        <w:rPr>
          <w:rFonts w:cs="KFGQPC Uthman Taha Naskh"/>
          <w:sz w:val="32"/>
          <w:szCs w:val="32"/>
          <w:vertAlign w:val="superscript"/>
          <w:rtl/>
        </w:rPr>
        <w:t>)</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والكتاب غني بالنصوص الأدبية التي لم ترد في مصادر أخرى</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8"/>
      </w:r>
      <w:r w:rsidRPr="00CC4B9B">
        <w:rPr>
          <w:rFonts w:cs="KFGQPC Uthman Taha Naskh"/>
          <w:sz w:val="32"/>
          <w:szCs w:val="32"/>
          <w:vertAlign w:val="superscript"/>
          <w:rtl/>
        </w:rPr>
        <w:t>)</w:t>
      </w:r>
      <w:r w:rsidRPr="00CC4B9B">
        <w:rPr>
          <w:rFonts w:cs="KFGQPC Uthman Taha Naskh" w:hint="cs"/>
          <w:sz w:val="32"/>
          <w:szCs w:val="32"/>
          <w:rtl/>
        </w:rPr>
        <w:t xml:space="preserve"> لأنها من منقول أبي الفرج مما شاهده ورآه بنفسه، وأغلب هذه النصوص لمعاصرين مجهولين ومعروفين لأبي الفرج الأصفهاني، ومنها نصوص للمؤلف نفسه.</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9"/>
      </w:r>
      <w:r w:rsidRPr="00CC4B9B">
        <w:rPr>
          <w:rFonts w:cs="KFGQPC Uthman Taha Naskh"/>
          <w:sz w:val="32"/>
          <w:szCs w:val="32"/>
          <w:vertAlign w:val="superscript"/>
          <w:rtl/>
        </w:rPr>
        <w:t>)</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وقد ورد في الكتاب ذكر أدوات الكتابة مثل: الكتابة بالفحم</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10"/>
      </w:r>
      <w:r w:rsidRPr="00CC4B9B">
        <w:rPr>
          <w:rFonts w:cs="KFGQPC Uthman Taha Naskh"/>
          <w:sz w:val="32"/>
          <w:szCs w:val="32"/>
          <w:vertAlign w:val="superscript"/>
          <w:rtl/>
        </w:rPr>
        <w:t>)</w:t>
      </w:r>
      <w:r w:rsidRPr="00CC4B9B">
        <w:rPr>
          <w:rFonts w:cs="KFGQPC Uthman Taha Naskh" w:hint="cs"/>
          <w:sz w:val="32"/>
          <w:szCs w:val="32"/>
          <w:rtl/>
        </w:rPr>
        <w:t>، والكتابة بالسكين</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11"/>
      </w:r>
      <w:r w:rsidRPr="00CC4B9B">
        <w:rPr>
          <w:rFonts w:cs="KFGQPC Uthman Taha Naskh"/>
          <w:sz w:val="32"/>
          <w:szCs w:val="32"/>
          <w:vertAlign w:val="superscript"/>
          <w:rtl/>
        </w:rPr>
        <w:t>)</w:t>
      </w:r>
      <w:r w:rsidRPr="00CC4B9B">
        <w:rPr>
          <w:rFonts w:cs="KFGQPC Uthman Taha Naskh" w:hint="cs"/>
          <w:sz w:val="32"/>
          <w:szCs w:val="32"/>
          <w:rtl/>
        </w:rPr>
        <w:t>، وذكر المواد المكتوب عليها مثل : الشجر</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12"/>
      </w:r>
      <w:r w:rsidRPr="00CC4B9B">
        <w:rPr>
          <w:rFonts w:cs="KFGQPC Uthman Taha Naskh"/>
          <w:sz w:val="32"/>
          <w:szCs w:val="32"/>
          <w:vertAlign w:val="superscript"/>
          <w:rtl/>
        </w:rPr>
        <w:t>)</w:t>
      </w:r>
      <w:r w:rsidRPr="00CC4B9B">
        <w:rPr>
          <w:rFonts w:cs="KFGQPC Uthman Taha Naskh" w:hint="cs"/>
          <w:sz w:val="32"/>
          <w:szCs w:val="32"/>
          <w:rtl/>
        </w:rPr>
        <w:t>، والحجر</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13"/>
      </w:r>
      <w:r w:rsidRPr="00CC4B9B">
        <w:rPr>
          <w:rFonts w:cs="KFGQPC Uthman Taha Naskh"/>
          <w:sz w:val="32"/>
          <w:szCs w:val="32"/>
          <w:vertAlign w:val="superscript"/>
          <w:rtl/>
        </w:rPr>
        <w:t>)</w:t>
      </w:r>
      <w:r w:rsidRPr="00CC4B9B">
        <w:rPr>
          <w:rFonts w:cs="KFGQPC Uthman Taha Naskh" w:hint="cs"/>
          <w:sz w:val="32"/>
          <w:szCs w:val="32"/>
          <w:rtl/>
        </w:rPr>
        <w:t>، وأنواع المباني مثل : الكنيسة</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14"/>
      </w:r>
      <w:r w:rsidRPr="00CC4B9B">
        <w:rPr>
          <w:rFonts w:cs="KFGQPC Uthman Taha Naskh"/>
          <w:sz w:val="32"/>
          <w:szCs w:val="32"/>
          <w:vertAlign w:val="superscript"/>
          <w:rtl/>
        </w:rPr>
        <w:t>)</w:t>
      </w:r>
      <w:r w:rsidRPr="00CC4B9B">
        <w:rPr>
          <w:rFonts w:cs="KFGQPC Uthman Taha Naskh" w:hint="cs"/>
          <w:sz w:val="32"/>
          <w:szCs w:val="32"/>
          <w:rtl/>
        </w:rPr>
        <w:t xml:space="preserve">، </w:t>
      </w:r>
      <w:r w:rsidRPr="00CC4B9B">
        <w:rPr>
          <w:rFonts w:cs="KFGQPC Uthman Taha Naskh" w:hint="cs"/>
          <w:sz w:val="32"/>
          <w:szCs w:val="32"/>
          <w:rtl/>
        </w:rPr>
        <w:lastRenderedPageBreak/>
        <w:t>والمسجد</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15"/>
      </w:r>
      <w:r w:rsidRPr="00CC4B9B">
        <w:rPr>
          <w:rFonts w:cs="KFGQPC Uthman Taha Naskh"/>
          <w:sz w:val="32"/>
          <w:szCs w:val="32"/>
          <w:vertAlign w:val="superscript"/>
          <w:rtl/>
        </w:rPr>
        <w:t>)</w:t>
      </w:r>
      <w:r w:rsidRPr="00CC4B9B">
        <w:rPr>
          <w:rFonts w:cs="KFGQPC Uthman Taha Naskh" w:hint="cs"/>
          <w:sz w:val="32"/>
          <w:szCs w:val="32"/>
          <w:rtl/>
        </w:rPr>
        <w:t>، وحوائط البيوت</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16"/>
      </w:r>
      <w:r w:rsidRPr="00CC4B9B">
        <w:rPr>
          <w:rFonts w:cs="KFGQPC Uthman Taha Naskh"/>
          <w:sz w:val="32"/>
          <w:szCs w:val="32"/>
          <w:vertAlign w:val="superscript"/>
          <w:rtl/>
        </w:rPr>
        <w:t>)</w:t>
      </w:r>
      <w:r w:rsidRPr="00CC4B9B">
        <w:rPr>
          <w:rFonts w:cs="KFGQPC Uthman Taha Naskh" w:hint="cs"/>
          <w:sz w:val="32"/>
          <w:szCs w:val="32"/>
          <w:rtl/>
        </w:rPr>
        <w:t>، والأبواب.</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17"/>
      </w:r>
      <w:r w:rsidRPr="00CC4B9B">
        <w:rPr>
          <w:rFonts w:cs="KFGQPC Uthman Taha Naskh"/>
          <w:sz w:val="32"/>
          <w:szCs w:val="32"/>
          <w:vertAlign w:val="superscript"/>
          <w:rtl/>
        </w:rPr>
        <w:t>)</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u w:val="single"/>
        </w:rPr>
      </w:pPr>
      <w:r w:rsidRPr="00CC4B9B">
        <w:rPr>
          <w:rFonts w:cs="KFGQPC Uthman Taha Naskh" w:hint="cs"/>
          <w:b/>
          <w:bCs/>
          <w:sz w:val="32"/>
          <w:szCs w:val="32"/>
          <w:u w:val="single"/>
          <w:rtl/>
        </w:rPr>
        <w:t>تحقيق نصوص النقوش الصخرية الشعرية</w:t>
      </w:r>
    </w:p>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عدد النقوش الصخرية الشعرية التي تضمنها البحث عشرة نقوش تتضمن أربعة عشر بيتًا؛ هي:</w:t>
      </w:r>
    </w:p>
    <w:p w:rsidR="00CC4B9B" w:rsidRPr="00CC4B9B" w:rsidRDefault="00CC4B9B" w:rsidP="00226904">
      <w:pPr>
        <w:keepNext/>
        <w:widowControl w:val="0"/>
        <w:bidi/>
        <w:spacing w:after="0" w:line="240" w:lineRule="auto"/>
        <w:jc w:val="both"/>
        <w:rPr>
          <w:rFonts w:cs="KFGQPC Uthman Taha Naskh"/>
          <w:b/>
          <w:bCs/>
          <w:sz w:val="32"/>
          <w:szCs w:val="32"/>
          <w:u w:val="single"/>
          <w:rtl/>
        </w:rPr>
      </w:pPr>
      <w:r w:rsidRPr="00CC4B9B">
        <w:rPr>
          <w:rFonts w:cs="KFGQPC Uthman Taha Naskh" w:hint="cs"/>
          <w:b/>
          <w:bCs/>
          <w:sz w:val="32"/>
          <w:szCs w:val="32"/>
          <w:u w:val="single"/>
          <w:rtl/>
        </w:rPr>
        <w:t>النقش الأول:</w:t>
      </w:r>
    </w:p>
    <w:tbl>
      <w:tblPr>
        <w:bidiVisual/>
        <w:tblW w:w="0" w:type="auto"/>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أفنى الجديدَ تقلّبُ الشمسِ</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 من حيثُ لا 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 بيضاءَ صافيةً</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وغروبُها صفراءَ كالوَرْسِ</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المصدر</w:t>
      </w:r>
      <w:r w:rsidRPr="00CC4B9B">
        <w:rPr>
          <w:rFonts w:cs="KFGQPC Uthman Taha Naskh" w:hint="cs"/>
          <w:sz w:val="32"/>
          <w:szCs w:val="32"/>
          <w:rtl/>
        </w:rPr>
        <w:t xml:space="preserve"> : ورد النقش في ثلاثة مصادر:</w:t>
      </w:r>
    </w:p>
    <w:p w:rsidR="00CC4B9B" w:rsidRPr="00CC4B9B" w:rsidRDefault="00CC4B9B" w:rsidP="00226904">
      <w:pPr>
        <w:pStyle w:val="a3"/>
        <w:keepNext/>
        <w:widowControl w:val="0"/>
        <w:numPr>
          <w:ilvl w:val="0"/>
          <w:numId w:val="11"/>
        </w:numPr>
        <w:bidi/>
        <w:spacing w:after="0" w:line="240" w:lineRule="auto"/>
        <w:jc w:val="both"/>
        <w:rPr>
          <w:rFonts w:cs="KFGQPC Uthman Taha Naskh"/>
          <w:sz w:val="32"/>
          <w:szCs w:val="32"/>
        </w:rPr>
      </w:pPr>
      <w:r w:rsidRPr="00CC4B9B">
        <w:rPr>
          <w:rFonts w:cs="KFGQPC Uthman Taha Naskh" w:hint="cs"/>
          <w:sz w:val="32"/>
          <w:szCs w:val="32"/>
          <w:rtl/>
        </w:rPr>
        <w:t>مجلة المنهل، المجلد (39)، محرم 1398هـ-1977م، استكشافات آثارية إسلامية عريقة على صخور قرب عرفة، عبدالقدوس الأنصاري، الصفحات (392-394).</w:t>
      </w:r>
    </w:p>
    <w:p w:rsidR="00CC4B9B" w:rsidRPr="00CC4B9B" w:rsidRDefault="00CC4B9B" w:rsidP="00226904">
      <w:pPr>
        <w:pStyle w:val="a3"/>
        <w:keepNext/>
        <w:widowControl w:val="0"/>
        <w:numPr>
          <w:ilvl w:val="0"/>
          <w:numId w:val="11"/>
        </w:numPr>
        <w:bidi/>
        <w:spacing w:after="0" w:line="240" w:lineRule="auto"/>
        <w:jc w:val="both"/>
        <w:rPr>
          <w:rFonts w:cs="KFGQPC Uthman Taha Naskh"/>
          <w:sz w:val="32"/>
          <w:szCs w:val="32"/>
          <w:rtl/>
        </w:rPr>
      </w:pPr>
      <w:r w:rsidRPr="00A67DE2">
        <w:rPr>
          <w:rFonts w:cs="KFGQPC Uthman Taha Naskh" w:hint="cs"/>
          <w:sz w:val="32"/>
          <w:szCs w:val="32"/>
          <w:rtl/>
        </w:rPr>
        <w:t>كتابات</w:t>
      </w:r>
      <w:r w:rsidRPr="00A67DE2">
        <w:rPr>
          <w:rFonts w:cs="KFGQPC Uthman Taha Naskh"/>
          <w:sz w:val="32"/>
          <w:szCs w:val="32"/>
          <w:rtl/>
        </w:rPr>
        <w:t xml:space="preserve"> </w:t>
      </w:r>
      <w:r w:rsidRPr="00A67DE2">
        <w:rPr>
          <w:rFonts w:cs="KFGQPC Uthman Taha Naskh" w:hint="cs"/>
          <w:sz w:val="32"/>
          <w:szCs w:val="32"/>
          <w:rtl/>
        </w:rPr>
        <w:t>إسلامية</w:t>
      </w:r>
      <w:r w:rsidRPr="00A67DE2">
        <w:rPr>
          <w:rFonts w:cs="KFGQPC Uthman Taha Naskh"/>
          <w:sz w:val="32"/>
          <w:szCs w:val="32"/>
          <w:rtl/>
        </w:rPr>
        <w:t xml:space="preserve"> </w:t>
      </w:r>
      <w:r w:rsidRPr="00A67DE2">
        <w:rPr>
          <w:rFonts w:cs="KFGQPC Uthman Taha Naskh" w:hint="cs"/>
          <w:sz w:val="32"/>
          <w:szCs w:val="32"/>
          <w:rtl/>
        </w:rPr>
        <w:t>من</w:t>
      </w:r>
      <w:r w:rsidRPr="00A67DE2">
        <w:rPr>
          <w:rFonts w:cs="KFGQPC Uthman Taha Naskh"/>
          <w:sz w:val="32"/>
          <w:szCs w:val="32"/>
          <w:rtl/>
        </w:rPr>
        <w:t xml:space="preserve"> </w:t>
      </w:r>
      <w:r w:rsidRPr="00A67DE2">
        <w:rPr>
          <w:rFonts w:cs="KFGQPC Uthman Taha Naskh" w:hint="cs"/>
          <w:sz w:val="32"/>
          <w:szCs w:val="32"/>
          <w:rtl/>
        </w:rPr>
        <w:t>مكة</w:t>
      </w:r>
      <w:r w:rsidRPr="00A67DE2">
        <w:rPr>
          <w:rFonts w:cs="KFGQPC Uthman Taha Naskh"/>
          <w:sz w:val="32"/>
          <w:szCs w:val="32"/>
          <w:rtl/>
        </w:rPr>
        <w:t xml:space="preserve"> </w:t>
      </w:r>
      <w:r w:rsidRPr="00A67DE2">
        <w:rPr>
          <w:rFonts w:cs="KFGQPC Uthman Taha Naskh" w:hint="cs"/>
          <w:sz w:val="32"/>
          <w:szCs w:val="32"/>
          <w:rtl/>
        </w:rPr>
        <w:t>المكرمة</w:t>
      </w:r>
      <w:r w:rsidR="00A67DE2">
        <w:rPr>
          <w:rFonts w:cs="KFGQPC Uthman Taha Naskh" w:hint="cs"/>
          <w:sz w:val="32"/>
          <w:szCs w:val="32"/>
          <w:rtl/>
        </w:rPr>
        <w:t xml:space="preserve"> (1416)</w:t>
      </w:r>
      <w:r w:rsidRPr="00A67DE2">
        <w:rPr>
          <w:rFonts w:cs="KFGQPC Uthman Taha Naskh" w:hint="cs"/>
          <w:sz w:val="32"/>
          <w:szCs w:val="32"/>
          <w:rtl/>
        </w:rPr>
        <w:t>،</w:t>
      </w:r>
      <w:r w:rsidR="00A67DE2">
        <w:rPr>
          <w:rFonts w:cs="KFGQPC Uthman Taha Naskh" w:hint="cs"/>
          <w:sz w:val="32"/>
          <w:szCs w:val="32"/>
          <w:rtl/>
        </w:rPr>
        <w:t xml:space="preserve"> </w:t>
      </w:r>
      <w:r w:rsidRPr="00A67DE2">
        <w:rPr>
          <w:rFonts w:cs="KFGQPC Uthman Taha Naskh" w:hint="cs"/>
          <w:sz w:val="32"/>
          <w:szCs w:val="32"/>
          <w:rtl/>
        </w:rPr>
        <w:t>د</w:t>
      </w:r>
      <w:r w:rsidR="00A67DE2">
        <w:rPr>
          <w:rFonts w:cs="KFGQPC Uthman Taha Naskh" w:hint="cs"/>
          <w:sz w:val="32"/>
          <w:szCs w:val="32"/>
          <w:rtl/>
        </w:rPr>
        <w:t>.</w:t>
      </w:r>
      <w:r w:rsidRPr="00A67DE2">
        <w:rPr>
          <w:rFonts w:cs="KFGQPC Uthman Taha Naskh" w:hint="cs"/>
          <w:sz w:val="32"/>
          <w:szCs w:val="32"/>
          <w:rtl/>
        </w:rPr>
        <w:t>سعد</w:t>
      </w:r>
      <w:r w:rsidRPr="00A67DE2">
        <w:rPr>
          <w:rFonts w:cs="KFGQPC Uthman Taha Naskh"/>
          <w:sz w:val="32"/>
          <w:szCs w:val="32"/>
          <w:rtl/>
        </w:rPr>
        <w:t xml:space="preserve"> </w:t>
      </w:r>
      <w:r w:rsidRPr="00A67DE2">
        <w:rPr>
          <w:rFonts w:cs="KFGQPC Uthman Taha Naskh" w:hint="cs"/>
          <w:sz w:val="32"/>
          <w:szCs w:val="32"/>
          <w:rtl/>
        </w:rPr>
        <w:t xml:space="preserve">الراشد </w:t>
      </w:r>
      <w:r w:rsidRPr="00CC4B9B">
        <w:rPr>
          <w:rFonts w:cs="KFGQPC Uthman Taha Naskh" w:hint="cs"/>
          <w:sz w:val="32"/>
          <w:szCs w:val="32"/>
          <w:rtl/>
        </w:rPr>
        <w:t>(60).</w:t>
      </w:r>
    </w:p>
    <w:p w:rsidR="00A67DE2"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sz w:val="32"/>
          <w:szCs w:val="32"/>
          <w:rtl/>
        </w:rPr>
        <w:t>الآثار</w:t>
      </w:r>
      <w:r w:rsidRPr="00CC4B9B">
        <w:rPr>
          <w:rFonts w:cs="KFGQPC Uthman Taha Naskh"/>
          <w:sz w:val="32"/>
          <w:szCs w:val="32"/>
          <w:rtl/>
        </w:rPr>
        <w:t xml:space="preserve"> </w:t>
      </w:r>
      <w:r w:rsidRPr="00CC4B9B">
        <w:rPr>
          <w:rFonts w:cs="KFGQPC Uthman Taha Naskh" w:hint="cs"/>
          <w:sz w:val="32"/>
          <w:szCs w:val="32"/>
          <w:rtl/>
        </w:rPr>
        <w:t>الإسلامية</w:t>
      </w:r>
      <w:r w:rsidRPr="00CC4B9B">
        <w:rPr>
          <w:rFonts w:cs="KFGQPC Uthman Taha Naskh"/>
          <w:sz w:val="32"/>
          <w:szCs w:val="32"/>
          <w:rtl/>
        </w:rPr>
        <w:t xml:space="preserve"> </w:t>
      </w:r>
      <w:r w:rsidRPr="00CC4B9B">
        <w:rPr>
          <w:rFonts w:cs="KFGQPC Uthman Taha Naskh" w:hint="cs"/>
          <w:sz w:val="32"/>
          <w:szCs w:val="32"/>
          <w:rtl/>
        </w:rPr>
        <w:t>في</w:t>
      </w:r>
      <w:r w:rsidRPr="00CC4B9B">
        <w:rPr>
          <w:rFonts w:cs="KFGQPC Uthman Taha Naskh"/>
          <w:sz w:val="32"/>
          <w:szCs w:val="32"/>
          <w:rtl/>
        </w:rPr>
        <w:t xml:space="preserve"> </w:t>
      </w:r>
      <w:r w:rsidRPr="00CC4B9B">
        <w:rPr>
          <w:rFonts w:cs="KFGQPC Uthman Taha Naskh" w:hint="cs"/>
          <w:sz w:val="32"/>
          <w:szCs w:val="32"/>
          <w:rtl/>
        </w:rPr>
        <w:t>مكة</w:t>
      </w:r>
      <w:r w:rsidRPr="00CC4B9B">
        <w:rPr>
          <w:rFonts w:cs="KFGQPC Uthman Taha Naskh"/>
          <w:sz w:val="32"/>
          <w:szCs w:val="32"/>
          <w:rtl/>
        </w:rPr>
        <w:t xml:space="preserve"> </w:t>
      </w:r>
      <w:r w:rsidRPr="00CC4B9B">
        <w:rPr>
          <w:rFonts w:cs="KFGQPC Uthman Taha Naskh" w:hint="cs"/>
          <w:sz w:val="32"/>
          <w:szCs w:val="32"/>
          <w:rtl/>
        </w:rPr>
        <w:t>المكرمة</w:t>
      </w:r>
      <w:r w:rsidR="00A67DE2">
        <w:rPr>
          <w:rFonts w:cs="KFGQPC Uthman Taha Naskh" w:hint="cs"/>
          <w:sz w:val="32"/>
          <w:szCs w:val="32"/>
          <w:rtl/>
        </w:rPr>
        <w:t xml:space="preserve"> (</w:t>
      </w:r>
      <w:r w:rsidR="00A67DE2" w:rsidRPr="00CC4B9B">
        <w:rPr>
          <w:rFonts w:cs="KFGQPC Uthman Taha Naskh"/>
          <w:sz w:val="32"/>
          <w:szCs w:val="32"/>
          <w:rtl/>
        </w:rPr>
        <w:t>1430</w:t>
      </w:r>
      <w:r w:rsidR="00A67DE2" w:rsidRPr="00CC4B9B">
        <w:rPr>
          <w:rFonts w:cs="KFGQPC Uthman Taha Naskh" w:hint="cs"/>
          <w:sz w:val="32"/>
          <w:szCs w:val="32"/>
          <w:rtl/>
        </w:rPr>
        <w:t>هـ</w:t>
      </w:r>
      <w:r w:rsidR="00A67DE2">
        <w:rPr>
          <w:rFonts w:cs="KFGQPC Uthman Taha Naskh" w:hint="cs"/>
          <w:sz w:val="32"/>
          <w:szCs w:val="32"/>
          <w:rtl/>
        </w:rPr>
        <w:t>)</w:t>
      </w:r>
      <w:r w:rsidRPr="00CC4B9B">
        <w:rPr>
          <w:rFonts w:cs="KFGQPC Uthman Taha Naskh" w:hint="cs"/>
          <w:sz w:val="32"/>
          <w:szCs w:val="32"/>
          <w:rtl/>
        </w:rPr>
        <w:t>،</w:t>
      </w:r>
      <w:r w:rsidRPr="00CC4B9B">
        <w:rPr>
          <w:rFonts w:cs="KFGQPC Uthman Taha Naskh"/>
          <w:sz w:val="32"/>
          <w:szCs w:val="32"/>
          <w:rtl/>
        </w:rPr>
        <w:t xml:space="preserve"> </w:t>
      </w:r>
      <w:r w:rsidR="00A67DE2">
        <w:rPr>
          <w:rFonts w:cs="KFGQPC Uthman Taha Naskh" w:hint="cs"/>
          <w:sz w:val="32"/>
          <w:szCs w:val="32"/>
          <w:rtl/>
        </w:rPr>
        <w:t>د.</w:t>
      </w:r>
      <w:r w:rsidRPr="00CC4B9B">
        <w:rPr>
          <w:rFonts w:cs="KFGQPC Uthman Taha Naskh" w:hint="cs"/>
          <w:sz w:val="32"/>
          <w:szCs w:val="32"/>
          <w:rtl/>
        </w:rPr>
        <w:t>ناصر</w:t>
      </w:r>
      <w:r w:rsidRPr="00CC4B9B">
        <w:rPr>
          <w:rFonts w:cs="KFGQPC Uthman Taha Naskh"/>
          <w:sz w:val="32"/>
          <w:szCs w:val="32"/>
          <w:rtl/>
        </w:rPr>
        <w:t xml:space="preserve"> </w:t>
      </w:r>
      <w:r w:rsidRPr="00CC4B9B">
        <w:rPr>
          <w:rFonts w:cs="KFGQPC Uthman Taha Naskh" w:hint="cs"/>
          <w:sz w:val="32"/>
          <w:szCs w:val="32"/>
          <w:rtl/>
        </w:rPr>
        <w:t>الحارثي،</w:t>
      </w:r>
      <w:r w:rsidRPr="00CC4B9B">
        <w:rPr>
          <w:rFonts w:cs="KFGQPC Uthman Taha Naskh"/>
          <w:sz w:val="32"/>
          <w:szCs w:val="32"/>
          <w:rtl/>
        </w:rPr>
        <w:t xml:space="preserve"> </w:t>
      </w:r>
      <w:r w:rsidRPr="00CC4B9B">
        <w:rPr>
          <w:rFonts w:cs="KFGQPC Uthman Taha Naskh" w:hint="cs"/>
          <w:sz w:val="32"/>
          <w:szCs w:val="32"/>
          <w:rtl/>
        </w:rPr>
        <w:t>(</w:t>
      </w:r>
      <w:r w:rsidRPr="00A67DE2">
        <w:rPr>
          <w:rFonts w:cs="KFGQPC Uthman Taha Naskh" w:hint="cs"/>
          <w:sz w:val="32"/>
          <w:szCs w:val="32"/>
          <w:rtl/>
        </w:rPr>
        <w:t>526</w:t>
      </w:r>
      <w:r w:rsidRPr="00CC4B9B">
        <w:rPr>
          <w:rFonts w:cs="KFGQPC Uthman Taha Naskh" w:hint="cs"/>
          <w:sz w:val="32"/>
          <w:szCs w:val="32"/>
          <w:rtl/>
        </w:rPr>
        <w:t>).</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sz w:val="32"/>
          <w:szCs w:val="32"/>
          <w:rtl/>
        </w:rPr>
        <w:t xml:space="preserve"> </w:t>
      </w:r>
      <w:r w:rsidRPr="00CC4B9B">
        <w:rPr>
          <w:rFonts w:cs="KFGQPC Uthman Taha Naskh" w:hint="cs"/>
          <w:b/>
          <w:bCs/>
          <w:sz w:val="32"/>
          <w:szCs w:val="32"/>
          <w:rtl/>
        </w:rPr>
        <w:t>الموقع</w:t>
      </w:r>
      <w:r w:rsidRPr="00CC4B9B">
        <w:rPr>
          <w:rFonts w:cs="KFGQPC Uthman Taha Naskh" w:hint="cs"/>
          <w:sz w:val="32"/>
          <w:szCs w:val="32"/>
          <w:rtl/>
        </w:rPr>
        <w:t xml:space="preserve"> : وادي الحُرُمان قرب عرفة.</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 xml:space="preserve">تأريخ النقش: </w:t>
      </w:r>
      <w:r w:rsidRPr="00CC4B9B">
        <w:rPr>
          <w:rFonts w:cs="KFGQPC Uthman Taha Naskh" w:hint="cs"/>
          <w:sz w:val="32"/>
          <w:szCs w:val="32"/>
          <w:rtl/>
        </w:rPr>
        <w:t xml:space="preserve">78هـ (عن عبدالقدوس الأنصاري)، 98هـ (عن د.ناصر الحارثي)، و(عن د.سعد الراشد وناقش قراءة عبدالقدوس الأنصاري ورجح 98هـ). </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 xml:space="preserve">الناقش: </w:t>
      </w:r>
      <w:r w:rsidRPr="00CC4B9B">
        <w:rPr>
          <w:rFonts w:cs="KFGQPC Uthman Taha Naskh" w:hint="cs"/>
          <w:sz w:val="32"/>
          <w:szCs w:val="32"/>
          <w:rtl/>
        </w:rPr>
        <w:t>أبو</w:t>
      </w:r>
      <w:r w:rsidRPr="00CC4B9B">
        <w:rPr>
          <w:rFonts w:cs="KFGQPC Uthman Taha Naskh"/>
          <w:sz w:val="32"/>
          <w:szCs w:val="32"/>
          <w:rtl/>
        </w:rPr>
        <w:t xml:space="preserve"> </w:t>
      </w:r>
      <w:r w:rsidRPr="00CC4B9B">
        <w:rPr>
          <w:rFonts w:cs="KFGQPC Uthman Taha Naskh" w:hint="cs"/>
          <w:sz w:val="32"/>
          <w:szCs w:val="32"/>
          <w:rtl/>
        </w:rPr>
        <w:t>جعفر</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حسن</w:t>
      </w:r>
      <w:r w:rsidRPr="00CC4B9B">
        <w:rPr>
          <w:rFonts w:cs="KFGQPC Uthman Taha Naskh"/>
          <w:sz w:val="32"/>
          <w:szCs w:val="32"/>
          <w:rtl/>
        </w:rPr>
        <w:t xml:space="preserve"> </w:t>
      </w:r>
      <w:r w:rsidRPr="00CC4B9B">
        <w:rPr>
          <w:rFonts w:cs="KFGQPC Uthman Taha Naskh" w:hint="cs"/>
          <w:sz w:val="32"/>
          <w:szCs w:val="32"/>
          <w:rtl/>
        </w:rPr>
        <w:t>الهاشمي.</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صورة الكتابة:</w:t>
      </w:r>
      <w:r w:rsidRPr="00CC4B9B">
        <w:rPr>
          <w:rFonts w:cs="KFGQPC Uthman Taha Naskh"/>
          <w:sz w:val="32"/>
          <w:szCs w:val="32"/>
          <w:vertAlign w:val="superscript"/>
          <w:rtl/>
        </w:rPr>
        <w:t xml:space="preserve"> (</w:t>
      </w:r>
      <w:r w:rsidRPr="00CC4B9B">
        <w:rPr>
          <w:rFonts w:cs="KFGQPC Uthman Taha Naskh"/>
          <w:sz w:val="32"/>
          <w:szCs w:val="32"/>
          <w:vertAlign w:val="superscript"/>
          <w:rtl/>
        </w:rPr>
        <w:footnoteReference w:id="18"/>
      </w:r>
      <w:r w:rsidRPr="00CC4B9B">
        <w:rPr>
          <w:rFonts w:cs="KFGQPC Uthman Taha Naskh"/>
          <w:sz w:val="32"/>
          <w:szCs w:val="32"/>
          <w:vertAlign w:val="superscript"/>
          <w:rtl/>
        </w:rPr>
        <w:t>)</w:t>
      </w:r>
    </w:p>
    <w:p w:rsidR="00CC4B9B" w:rsidRDefault="00CC4B9B" w:rsidP="00226904">
      <w:pPr>
        <w:pStyle w:val="a3"/>
        <w:keepNext/>
        <w:widowControl w:val="0"/>
        <w:bidi/>
        <w:spacing w:after="0" w:line="240" w:lineRule="auto"/>
        <w:jc w:val="both"/>
        <w:rPr>
          <w:rFonts w:cs="KFGQPC Uthman Taha Naskh"/>
          <w:sz w:val="32"/>
          <w:szCs w:val="32"/>
          <w:rtl/>
        </w:rPr>
      </w:pPr>
      <w:r w:rsidRPr="00CC4B9B">
        <w:rPr>
          <w:rFonts w:cs="KFGQPC Uthman Taha Naskh"/>
          <w:noProof/>
          <w:sz w:val="32"/>
          <w:szCs w:val="32"/>
        </w:rPr>
        <w:lastRenderedPageBreak/>
        <w:drawing>
          <wp:inline distT="0" distB="0" distL="0" distR="0">
            <wp:extent cx="5486400" cy="3797373"/>
            <wp:effectExtent l="0" t="0" r="0" b="0"/>
            <wp:docPr id="1" name="صورة 22" descr="H:\myfiles\scanstic\2) منع-البقاء-تقلب-الشمس،-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files\scanstic\2) منع-البقاء-تقلب-الشمس،-دقة-منخفضة.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797373"/>
                    </a:xfrm>
                    <a:prstGeom prst="rect">
                      <a:avLst/>
                    </a:prstGeom>
                    <a:noFill/>
                    <a:ln>
                      <a:noFill/>
                    </a:ln>
                  </pic:spPr>
                </pic:pic>
              </a:graphicData>
            </a:graphic>
          </wp:inline>
        </w:drawing>
      </w:r>
      <w:r w:rsidRPr="00CC4B9B">
        <w:rPr>
          <w:rFonts w:cs="KFGQPC Uthman Taha Naskh"/>
          <w:noProof/>
          <w:sz w:val="32"/>
          <w:szCs w:val="32"/>
        </w:rPr>
        <w:drawing>
          <wp:inline distT="0" distB="0" distL="0" distR="0">
            <wp:extent cx="4762500" cy="3752850"/>
            <wp:effectExtent l="0" t="0" r="0" b="0"/>
            <wp:docPr id="4" name="صورة 4" descr="C:\Users\asaeed\Documents\my new files\النقوش\صور النقوش\أفنى الجديد، 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eed\Documents\my new files\النقوش\صور النقوش\أفنى الجديد، مفرغ.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752850"/>
                    </a:xfrm>
                    <a:prstGeom prst="rect">
                      <a:avLst/>
                    </a:prstGeom>
                    <a:noFill/>
                    <a:ln>
                      <a:noFill/>
                    </a:ln>
                  </pic:spPr>
                </pic:pic>
              </a:graphicData>
            </a:graphic>
          </wp:inline>
        </w:drawing>
      </w:r>
    </w:p>
    <w:p w:rsidR="00226904" w:rsidRPr="00CC4B9B" w:rsidRDefault="00226904" w:rsidP="00226904">
      <w:pPr>
        <w:pStyle w:val="a3"/>
        <w:keepNext/>
        <w:widowControl w:val="0"/>
        <w:bidi/>
        <w:spacing w:after="0" w:line="240" w:lineRule="auto"/>
        <w:jc w:val="both"/>
        <w:rPr>
          <w:rFonts w:cs="KFGQPC Uthman Taha Naskh"/>
          <w:sz w:val="32"/>
          <w:szCs w:val="32"/>
          <w:rtl/>
        </w:rPr>
      </w:pP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lastRenderedPageBreak/>
        <w:t xml:space="preserve">الوزن: </w:t>
      </w:r>
      <w:r w:rsidRPr="00CC4B9B">
        <w:rPr>
          <w:rFonts w:cs="KFGQPC Uthman Taha Naskh" w:hint="cs"/>
          <w:sz w:val="32"/>
          <w:szCs w:val="32"/>
          <w:rtl/>
        </w:rPr>
        <w:t>من الكامل</w:t>
      </w:r>
    </w:p>
    <w:tbl>
      <w:tblPr>
        <w:bidiVisual/>
        <w:tblW w:w="0" w:type="auto"/>
        <w:tblLayout w:type="fixed"/>
        <w:tblLook w:val="01E0"/>
      </w:tblPr>
      <w:tblGrid>
        <w:gridCol w:w="851"/>
        <w:gridCol w:w="3402"/>
        <w:gridCol w:w="567"/>
        <w:gridCol w:w="3402"/>
        <w:gridCol w:w="851"/>
      </w:tblGrid>
      <w:tr w:rsidR="00CC4B9B" w:rsidRPr="00CC4B9B" w:rsidTr="005153F9">
        <w:trPr>
          <w:trHeight w:hRule="exact" w:val="454"/>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مُتَفَاعِلُن مُتَفَاعِلُن مُتْفَا</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مُتَفَاعِلُن مُتْفَاعِلُن مُتْفَا</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454"/>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مُتَفَاعِلُن مُتْفَاعِلُن مُتَفَا</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مُتَفَاعِلُن مُتْفَاعِلُن مُتْفَا</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وقد ورد على العروض</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19"/>
      </w:r>
      <w:r w:rsidRPr="00CC4B9B">
        <w:rPr>
          <w:rFonts w:cs="KFGQPC Uthman Taha Naskh"/>
          <w:sz w:val="32"/>
          <w:szCs w:val="32"/>
          <w:vertAlign w:val="superscript"/>
          <w:rtl/>
        </w:rPr>
        <w:t>)</w:t>
      </w:r>
      <w:r w:rsidRPr="00CC4B9B">
        <w:rPr>
          <w:rFonts w:cs="KFGQPC Uthman Taha Naskh" w:hint="cs"/>
          <w:sz w:val="32"/>
          <w:szCs w:val="32"/>
          <w:rtl/>
        </w:rPr>
        <w:t xml:space="preserve"> الثانية «حَذَّاء» وضربها</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20"/>
      </w:r>
      <w:r w:rsidRPr="00CC4B9B">
        <w:rPr>
          <w:rFonts w:cs="KFGQPC Uthman Taha Naskh"/>
          <w:sz w:val="32"/>
          <w:szCs w:val="32"/>
          <w:vertAlign w:val="superscript"/>
          <w:rtl/>
        </w:rPr>
        <w:t>)</w:t>
      </w:r>
      <w:r w:rsidRPr="00CC4B9B">
        <w:rPr>
          <w:rFonts w:cs="KFGQPC Uthman Taha Naskh" w:hint="cs"/>
          <w:sz w:val="32"/>
          <w:szCs w:val="32"/>
          <w:rtl/>
        </w:rPr>
        <w:t xml:space="preserve"> «</w:t>
      </w:r>
      <w:r w:rsidR="00A67DE2">
        <w:rPr>
          <w:rFonts w:cs="KFGQPC Uthman Taha Naskh" w:hint="cs"/>
          <w:sz w:val="32"/>
          <w:szCs w:val="32"/>
          <w:rtl/>
        </w:rPr>
        <w:t>أحَذَّ مُضْمَر</w:t>
      </w:r>
      <w:r w:rsidRPr="00CC4B9B">
        <w:rPr>
          <w:rFonts w:cs="KFGQPC Uthman Taha Naskh" w:hint="cs"/>
          <w:sz w:val="32"/>
          <w:szCs w:val="32"/>
          <w:rtl/>
        </w:rPr>
        <w:t>».</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21"/>
      </w:r>
      <w:r w:rsidRPr="00CC4B9B">
        <w:rPr>
          <w:rFonts w:cs="KFGQPC Uthman Taha Naskh"/>
          <w:sz w:val="32"/>
          <w:szCs w:val="32"/>
          <w:vertAlign w:val="superscript"/>
          <w:rtl/>
        </w:rPr>
        <w:t>)</w:t>
      </w:r>
    </w:p>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 xml:space="preserve">كما دخل </w:t>
      </w:r>
      <w:bookmarkStart w:id="1" w:name="الإضمار"/>
      <w:r w:rsidRPr="00CC4B9B">
        <w:rPr>
          <w:rFonts w:cs="KFGQPC Uthman Taha Naskh" w:hint="cs"/>
          <w:sz w:val="32"/>
          <w:szCs w:val="32"/>
          <w:rtl/>
        </w:rPr>
        <w:t>الإِضْمَار</w:t>
      </w:r>
      <w:bookmarkEnd w:id="1"/>
      <w:r w:rsidRPr="00CC4B9B">
        <w:rPr>
          <w:rFonts w:cs="KFGQPC Uthman Taha Naskh" w:hint="cs"/>
          <w:sz w:val="32"/>
          <w:szCs w:val="32"/>
          <w:rtl/>
        </w:rPr>
        <w:t>ُ عَرُوضَ البيت الثاني، وحَشْوَ البيتين؛ وذلك في التفعيلة الثانية في عجز البيت الأول، والتفعيلة الثانية في صدر البيت الثاني، والتفعيلة الثانية في عجز البيت الثاني.</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tl/>
        </w:rPr>
      </w:pPr>
      <w:r w:rsidRPr="00CC4B9B">
        <w:rPr>
          <w:rFonts w:cs="KFGQPC Uthman Taha Naskh" w:hint="cs"/>
          <w:b/>
          <w:bCs/>
          <w:sz w:val="32"/>
          <w:szCs w:val="32"/>
          <w:rtl/>
        </w:rPr>
        <w:t>تخريج النص:</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ورد في النقش اسمه ناقشه والتأريخ :«وكتب أبو</w:t>
      </w:r>
      <w:r w:rsidRPr="00CC4B9B">
        <w:rPr>
          <w:rFonts w:cs="KFGQPC Uthman Taha Naskh"/>
          <w:sz w:val="32"/>
          <w:szCs w:val="32"/>
          <w:rtl/>
        </w:rPr>
        <w:t xml:space="preserve"> </w:t>
      </w:r>
      <w:r w:rsidRPr="00CC4B9B">
        <w:rPr>
          <w:rFonts w:cs="KFGQPC Uthman Taha Naskh" w:hint="cs"/>
          <w:sz w:val="32"/>
          <w:szCs w:val="32"/>
          <w:rtl/>
        </w:rPr>
        <w:t>جعفر</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حسن</w:t>
      </w:r>
      <w:r w:rsidRPr="00CC4B9B">
        <w:rPr>
          <w:rFonts w:cs="KFGQPC Uthman Taha Naskh"/>
          <w:sz w:val="32"/>
          <w:szCs w:val="32"/>
          <w:rtl/>
        </w:rPr>
        <w:t xml:space="preserve"> </w:t>
      </w:r>
      <w:r w:rsidRPr="00CC4B9B">
        <w:rPr>
          <w:rFonts w:cs="KFGQPC Uthman Taha Naskh" w:hint="cs"/>
          <w:sz w:val="32"/>
          <w:szCs w:val="32"/>
          <w:rtl/>
        </w:rPr>
        <w:t>الهاشمي سنة ثمان وتسعين».</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 xml:space="preserve">وقد درس النقش </w:t>
      </w:r>
      <w:r w:rsidR="00A67DE2">
        <w:rPr>
          <w:rFonts w:cs="KFGQPC Uthman Taha Naskh" w:hint="cs"/>
          <w:sz w:val="32"/>
          <w:szCs w:val="32"/>
          <w:rtl/>
        </w:rPr>
        <w:t xml:space="preserve">الدكتور </w:t>
      </w:r>
      <w:r w:rsidRPr="00CC4B9B">
        <w:rPr>
          <w:rFonts w:cs="KFGQPC Uthman Taha Naskh" w:hint="cs"/>
          <w:sz w:val="32"/>
          <w:szCs w:val="32"/>
          <w:rtl/>
        </w:rPr>
        <w:t>سعد الراشد (60-66)، وأورد مصادر التخريج : شرح</w:t>
      </w:r>
      <w:r w:rsidRPr="00CC4B9B">
        <w:rPr>
          <w:rFonts w:cs="KFGQPC Uthman Taha Naskh"/>
          <w:sz w:val="32"/>
          <w:szCs w:val="32"/>
          <w:rtl/>
        </w:rPr>
        <w:t xml:space="preserve"> </w:t>
      </w:r>
      <w:r w:rsidRPr="00CC4B9B">
        <w:rPr>
          <w:rFonts w:cs="KFGQPC Uthman Taha Naskh" w:hint="cs"/>
          <w:sz w:val="32"/>
          <w:szCs w:val="32"/>
          <w:rtl/>
        </w:rPr>
        <w:t>شواهد</w:t>
      </w:r>
      <w:r w:rsidRPr="00CC4B9B">
        <w:rPr>
          <w:rFonts w:cs="KFGQPC Uthman Taha Naskh"/>
          <w:sz w:val="32"/>
          <w:szCs w:val="32"/>
          <w:rtl/>
        </w:rPr>
        <w:t xml:space="preserve"> </w:t>
      </w:r>
      <w:r w:rsidRPr="00CC4B9B">
        <w:rPr>
          <w:rFonts w:cs="KFGQPC Uthman Taha Naskh" w:hint="cs"/>
          <w:sz w:val="32"/>
          <w:szCs w:val="32"/>
          <w:rtl/>
        </w:rPr>
        <w:t>القطر، والحيوان والبيان والتبَيُّن للجاحظ، وذيل الأمالي. وذكر فروق الروايات بين هذه المصادر ومقارنتها بالنقش.</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وهناك مصادر وروايات أخرى لم يوردها الراشد، وقد ورد البيتان في مصادر التخريج التي اطلعت عليها متعدد النسبة كما يلي:</w:t>
      </w:r>
    </w:p>
    <w:p w:rsidR="00CC4B9B" w:rsidRPr="00CC4B9B" w:rsidRDefault="00CC4B9B" w:rsidP="00226904">
      <w:pPr>
        <w:pStyle w:val="a3"/>
        <w:keepNext/>
        <w:widowControl w:val="0"/>
        <w:numPr>
          <w:ilvl w:val="0"/>
          <w:numId w:val="5"/>
        </w:numPr>
        <w:bidi/>
        <w:spacing w:after="0" w:line="240" w:lineRule="auto"/>
        <w:jc w:val="both"/>
        <w:rPr>
          <w:rFonts w:cs="KFGQPC Uthman Taha Naskh"/>
          <w:sz w:val="32"/>
          <w:szCs w:val="32"/>
          <w:rtl/>
        </w:rPr>
      </w:pPr>
      <w:r w:rsidRPr="00CC4B9B">
        <w:rPr>
          <w:rFonts w:cs="KFGQPC Uthman Taha Naskh" w:hint="cs"/>
          <w:sz w:val="32"/>
          <w:szCs w:val="32"/>
          <w:rtl/>
        </w:rPr>
        <w:lastRenderedPageBreak/>
        <w:t>قس بن ساعدة، أَسْقُفُّ نجران: ثمار القلوب في المضاف والمنسوب (232) في ثلاثة أبيات.</w:t>
      </w:r>
    </w:p>
    <w:p w:rsidR="00CC4B9B" w:rsidRPr="00CC4B9B" w:rsidRDefault="00CC4B9B" w:rsidP="00226904">
      <w:pPr>
        <w:pStyle w:val="a3"/>
        <w:keepNext/>
        <w:widowControl w:val="0"/>
        <w:numPr>
          <w:ilvl w:val="0"/>
          <w:numId w:val="5"/>
        </w:numPr>
        <w:bidi/>
        <w:spacing w:after="0" w:line="240" w:lineRule="auto"/>
        <w:jc w:val="both"/>
        <w:rPr>
          <w:rFonts w:cs="KFGQPC Uthman Taha Naskh"/>
          <w:sz w:val="32"/>
          <w:szCs w:val="32"/>
        </w:rPr>
      </w:pPr>
      <w:r w:rsidRPr="00CC4B9B">
        <w:rPr>
          <w:rFonts w:cs="KFGQPC Uthman Taha Naskh" w:hint="cs"/>
          <w:sz w:val="32"/>
          <w:szCs w:val="32"/>
          <w:rtl/>
        </w:rPr>
        <w:t>أَسْقُفُّ نجران</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22"/>
      </w:r>
      <w:r w:rsidRPr="00CC4B9B">
        <w:rPr>
          <w:rFonts w:cs="KFGQPC Uthman Taha Naskh"/>
          <w:sz w:val="32"/>
          <w:szCs w:val="32"/>
          <w:vertAlign w:val="superscript"/>
          <w:rtl/>
        </w:rPr>
        <w:t>)</w:t>
      </w:r>
      <w:r w:rsidR="00F74811">
        <w:rPr>
          <w:rFonts w:cs="KFGQPC Uthman Taha Naskh" w:hint="cs"/>
          <w:sz w:val="32"/>
          <w:szCs w:val="32"/>
          <w:rtl/>
        </w:rPr>
        <w:t>: البيان والتبَيُّن (3/342-343)</w:t>
      </w:r>
      <w:r w:rsidRPr="00CC4B9B">
        <w:rPr>
          <w:rFonts w:cs="KFGQPC Uthman Taha Naskh" w:hint="cs"/>
          <w:sz w:val="32"/>
          <w:szCs w:val="32"/>
          <w:rtl/>
        </w:rPr>
        <w:t>، والحيوان (3/88)</w:t>
      </w:r>
      <w:r w:rsidR="00F74811">
        <w:rPr>
          <w:rFonts w:cs="KFGQPC Uthman Taha Naskh" w:hint="cs"/>
          <w:sz w:val="32"/>
          <w:szCs w:val="32"/>
          <w:rtl/>
        </w:rPr>
        <w:t>،</w:t>
      </w:r>
      <w:r w:rsidRPr="00CC4B9B">
        <w:rPr>
          <w:rFonts w:cs="KFGQPC Uthman Taha Naskh" w:hint="cs"/>
          <w:sz w:val="32"/>
          <w:szCs w:val="32"/>
          <w:rtl/>
        </w:rPr>
        <w:t xml:space="preserve"> وفي بيتين في اللآلي شرح أمالي القالي (486). ولعابد نجران في العقد</w:t>
      </w:r>
      <w:r w:rsidR="00F74811">
        <w:rPr>
          <w:rFonts w:cs="KFGQPC Uthman Taha Naskh"/>
          <w:sz w:val="32"/>
          <w:szCs w:val="32"/>
          <w:rtl/>
        </w:rPr>
        <w:t xml:space="preserve"> </w:t>
      </w:r>
      <w:r w:rsidRPr="00CC4B9B">
        <w:rPr>
          <w:rFonts w:cs="KFGQPC Uthman Taha Naskh" w:hint="cs"/>
          <w:sz w:val="32"/>
          <w:szCs w:val="32"/>
          <w:rtl/>
        </w:rPr>
        <w:t>(3/122) في ثلاثة أبيات، وأخرجه ابن أبي الدنيا في كلام الليالي والأيام لابن آدم (32) برقم [44] عن قبطي من أهل نجران لقس نجران في ثلاثة أبيات.</w:t>
      </w:r>
    </w:p>
    <w:p w:rsidR="00CC4B9B" w:rsidRPr="00CC4B9B" w:rsidRDefault="00CC4B9B" w:rsidP="00226904">
      <w:pPr>
        <w:pStyle w:val="a3"/>
        <w:keepNext/>
        <w:widowControl w:val="0"/>
        <w:numPr>
          <w:ilvl w:val="0"/>
          <w:numId w:val="5"/>
        </w:numPr>
        <w:bidi/>
        <w:spacing w:after="0" w:line="240" w:lineRule="auto"/>
        <w:jc w:val="both"/>
        <w:rPr>
          <w:rFonts w:cs="KFGQPC Uthman Taha Naskh"/>
          <w:sz w:val="32"/>
          <w:szCs w:val="32"/>
          <w:rtl/>
        </w:rPr>
      </w:pPr>
      <w:r w:rsidRPr="00CC4B9B">
        <w:rPr>
          <w:rFonts w:cs="KFGQPC Uthman Taha Naskh" w:hint="cs"/>
          <w:sz w:val="32"/>
          <w:szCs w:val="32"/>
          <w:rtl/>
        </w:rPr>
        <w:t>تبع الأكبر (تبع</w:t>
      </w:r>
      <w:r w:rsidRPr="00CC4B9B">
        <w:rPr>
          <w:rFonts w:cs="KFGQPC Uthman Taha Naskh"/>
          <w:sz w:val="32"/>
          <w:szCs w:val="32"/>
          <w:rtl/>
        </w:rPr>
        <w:t xml:space="preserve"> </w:t>
      </w:r>
      <w:r w:rsidRPr="00CC4B9B">
        <w:rPr>
          <w:rFonts w:cs="KFGQPC Uthman Taha Naskh" w:hint="cs"/>
          <w:sz w:val="32"/>
          <w:szCs w:val="32"/>
          <w:rtl/>
        </w:rPr>
        <w:t>بن تبع الأقرن</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يرعش</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إفريقيس): خلاصة</w:t>
      </w:r>
      <w:r w:rsidRPr="00CC4B9B">
        <w:rPr>
          <w:rFonts w:cs="KFGQPC Uthman Taha Naskh"/>
          <w:sz w:val="32"/>
          <w:szCs w:val="32"/>
          <w:rtl/>
        </w:rPr>
        <w:t xml:space="preserve"> </w:t>
      </w:r>
      <w:r w:rsidRPr="00CC4B9B">
        <w:rPr>
          <w:rFonts w:cs="KFGQPC Uthman Taha Naskh" w:hint="cs"/>
          <w:sz w:val="32"/>
          <w:szCs w:val="32"/>
          <w:rtl/>
        </w:rPr>
        <w:t>السيرة</w:t>
      </w:r>
      <w:r w:rsidRPr="00CC4B9B">
        <w:rPr>
          <w:rFonts w:cs="KFGQPC Uthman Taha Naskh"/>
          <w:sz w:val="32"/>
          <w:szCs w:val="32"/>
          <w:rtl/>
        </w:rPr>
        <w:t xml:space="preserve"> </w:t>
      </w:r>
      <w:r w:rsidRPr="00CC4B9B">
        <w:rPr>
          <w:rFonts w:cs="KFGQPC Uthman Taha Naskh" w:hint="cs"/>
          <w:sz w:val="32"/>
          <w:szCs w:val="32"/>
          <w:rtl/>
        </w:rPr>
        <w:t>الجامعة</w:t>
      </w:r>
      <w:r w:rsidRPr="00CC4B9B">
        <w:rPr>
          <w:rFonts w:cs="KFGQPC Uthman Taha Naskh"/>
          <w:sz w:val="32"/>
          <w:szCs w:val="32"/>
          <w:rtl/>
        </w:rPr>
        <w:t xml:space="preserve"> </w:t>
      </w:r>
      <w:r w:rsidRPr="00CC4B9B">
        <w:rPr>
          <w:rFonts w:cs="KFGQPC Uthman Taha Naskh" w:hint="cs"/>
          <w:sz w:val="32"/>
          <w:szCs w:val="32"/>
          <w:rtl/>
        </w:rPr>
        <w:t>(116) في أربعة عشر بيتًا، وفي ربيع</w:t>
      </w:r>
      <w:r w:rsidRPr="00CC4B9B">
        <w:rPr>
          <w:rFonts w:cs="KFGQPC Uthman Taha Naskh"/>
          <w:sz w:val="32"/>
          <w:szCs w:val="32"/>
          <w:rtl/>
        </w:rPr>
        <w:t xml:space="preserve"> </w:t>
      </w:r>
      <w:r w:rsidRPr="00CC4B9B">
        <w:rPr>
          <w:rFonts w:cs="KFGQPC Uthman Taha Naskh" w:hint="cs"/>
          <w:sz w:val="32"/>
          <w:szCs w:val="32"/>
          <w:rtl/>
        </w:rPr>
        <w:t>الأبرار</w:t>
      </w:r>
      <w:r w:rsidRPr="00CC4B9B">
        <w:rPr>
          <w:rFonts w:cs="KFGQPC Uthman Taha Naskh"/>
          <w:sz w:val="32"/>
          <w:szCs w:val="32"/>
          <w:rtl/>
        </w:rPr>
        <w:t xml:space="preserve"> </w:t>
      </w:r>
      <w:r w:rsidRPr="00CC4B9B">
        <w:rPr>
          <w:rFonts w:cs="KFGQPC Uthman Taha Naskh" w:hint="cs"/>
          <w:sz w:val="32"/>
          <w:szCs w:val="32"/>
          <w:rtl/>
        </w:rPr>
        <w:t>(1/127</w:t>
      </w:r>
      <w:r w:rsidR="00F74811">
        <w:rPr>
          <w:rFonts w:cs="KFGQPC Uthman Taha Naskh" w:hint="cs"/>
          <w:sz w:val="32"/>
          <w:szCs w:val="32"/>
          <w:rtl/>
        </w:rPr>
        <w:t>)</w:t>
      </w:r>
      <w:r w:rsidRPr="00CC4B9B">
        <w:rPr>
          <w:rFonts w:cs="KFGQPC Uthman Taha Naskh" w:hint="cs"/>
          <w:sz w:val="32"/>
          <w:szCs w:val="32"/>
          <w:rtl/>
        </w:rPr>
        <w:t xml:space="preserve"> ، والمجالسة وجواهر العلم (5/230) برقم [2060] عن أبي زيد لتبع الأول، وبإسناده في تأريخ</w:t>
      </w:r>
      <w:r w:rsidRPr="00CC4B9B">
        <w:rPr>
          <w:rFonts w:cs="KFGQPC Uthman Taha Naskh"/>
          <w:sz w:val="32"/>
          <w:szCs w:val="32"/>
          <w:rtl/>
        </w:rPr>
        <w:t xml:space="preserve"> </w:t>
      </w:r>
      <w:r w:rsidRPr="00CC4B9B">
        <w:rPr>
          <w:rFonts w:cs="KFGQPC Uthman Taha Naskh" w:hint="cs"/>
          <w:sz w:val="32"/>
          <w:szCs w:val="32"/>
          <w:rtl/>
        </w:rPr>
        <w:t>مدينة</w:t>
      </w:r>
      <w:r w:rsidRPr="00CC4B9B">
        <w:rPr>
          <w:rFonts w:cs="KFGQPC Uthman Taha Naskh"/>
          <w:sz w:val="32"/>
          <w:szCs w:val="32"/>
          <w:rtl/>
        </w:rPr>
        <w:t xml:space="preserve"> </w:t>
      </w:r>
      <w:r w:rsidRPr="00CC4B9B">
        <w:rPr>
          <w:rFonts w:cs="KFGQPC Uthman Taha Naskh" w:hint="cs"/>
          <w:sz w:val="32"/>
          <w:szCs w:val="32"/>
          <w:rtl/>
        </w:rPr>
        <w:t>دمشق</w:t>
      </w:r>
      <w:r w:rsidR="00F74811">
        <w:rPr>
          <w:rFonts w:cs="KFGQPC Uthman Taha Naskh" w:hint="cs"/>
          <w:sz w:val="32"/>
          <w:szCs w:val="32"/>
          <w:rtl/>
        </w:rPr>
        <w:t xml:space="preserve"> لابن عساكر</w:t>
      </w:r>
      <w:r w:rsidRPr="00CC4B9B">
        <w:rPr>
          <w:rFonts w:cs="KFGQPC Uthman Taha Naskh" w:hint="cs"/>
          <w:sz w:val="32"/>
          <w:szCs w:val="32"/>
          <w:rtl/>
        </w:rPr>
        <w:t xml:space="preserve"> (11/19-20) في ثلاثة أبيات، والأنساب</w:t>
      </w:r>
      <w:r w:rsidR="00F74811">
        <w:rPr>
          <w:rFonts w:cs="KFGQPC Uthman Taha Naskh" w:hint="cs"/>
          <w:sz w:val="32"/>
          <w:szCs w:val="32"/>
          <w:rtl/>
        </w:rPr>
        <w:t xml:space="preserve"> للصحاري</w:t>
      </w:r>
      <w:r w:rsidRPr="00CC4B9B">
        <w:rPr>
          <w:rFonts w:cs="KFGQPC Uthman Taha Naskh" w:hint="cs"/>
          <w:sz w:val="32"/>
          <w:szCs w:val="32"/>
          <w:rtl/>
        </w:rPr>
        <w:t xml:space="preserve"> (196-197) في ثمانية أبيات. ولتبع الأقرن في التيجان</w:t>
      </w:r>
      <w:r w:rsidRPr="00CC4B9B">
        <w:rPr>
          <w:rFonts w:cs="KFGQPC Uthman Taha Naskh"/>
          <w:sz w:val="32"/>
          <w:szCs w:val="32"/>
          <w:rtl/>
        </w:rPr>
        <w:t xml:space="preserve"> </w:t>
      </w:r>
      <w:r w:rsidRPr="00CC4B9B">
        <w:rPr>
          <w:rFonts w:cs="KFGQPC Uthman Taha Naskh" w:hint="cs"/>
          <w:sz w:val="32"/>
          <w:szCs w:val="32"/>
          <w:rtl/>
        </w:rPr>
        <w:t>(449</w:t>
      </w:r>
      <w:r w:rsidR="00F74811">
        <w:rPr>
          <w:rFonts w:cs="KFGQPC Uthman Taha Naskh" w:hint="cs"/>
          <w:sz w:val="32"/>
          <w:szCs w:val="32"/>
          <w:rtl/>
        </w:rPr>
        <w:t>)</w:t>
      </w:r>
      <w:r w:rsidRPr="00CC4B9B">
        <w:rPr>
          <w:rFonts w:cs="KFGQPC Uthman Taha Naskh"/>
          <w:sz w:val="32"/>
          <w:szCs w:val="32"/>
          <w:rtl/>
        </w:rPr>
        <w:t xml:space="preserve"> </w:t>
      </w:r>
      <w:r w:rsidRPr="00CC4B9B">
        <w:rPr>
          <w:rFonts w:cs="KFGQPC Uthman Taha Naskh" w:hint="cs"/>
          <w:sz w:val="32"/>
          <w:szCs w:val="32"/>
          <w:rtl/>
        </w:rPr>
        <w:t>في اثنين وعشرين بيتًا.</w:t>
      </w:r>
    </w:p>
    <w:p w:rsidR="00CC4B9B" w:rsidRPr="00CC4B9B" w:rsidRDefault="00CC4B9B" w:rsidP="00226904">
      <w:pPr>
        <w:pStyle w:val="a3"/>
        <w:keepNext/>
        <w:widowControl w:val="0"/>
        <w:numPr>
          <w:ilvl w:val="0"/>
          <w:numId w:val="5"/>
        </w:numPr>
        <w:bidi/>
        <w:spacing w:after="0" w:line="240" w:lineRule="auto"/>
        <w:jc w:val="both"/>
        <w:rPr>
          <w:rFonts w:cs="KFGQPC Uthman Taha Naskh"/>
          <w:sz w:val="32"/>
          <w:szCs w:val="32"/>
        </w:rPr>
      </w:pPr>
      <w:r w:rsidRPr="00CC4B9B">
        <w:rPr>
          <w:rFonts w:cs="KFGQPC Uthman Taha Naskh" w:hint="cs"/>
          <w:sz w:val="32"/>
          <w:szCs w:val="32"/>
          <w:rtl/>
        </w:rPr>
        <w:t>ذكر النسبتين :</w:t>
      </w:r>
    </w:p>
    <w:p w:rsidR="00CC4B9B" w:rsidRPr="00CC4B9B" w:rsidRDefault="00CC4B9B" w:rsidP="00226904">
      <w:pPr>
        <w:keepNext/>
        <w:widowControl w:val="0"/>
        <w:bidi/>
        <w:spacing w:after="0" w:line="240" w:lineRule="auto"/>
        <w:ind w:left="735" w:firstLine="705"/>
        <w:jc w:val="both"/>
        <w:rPr>
          <w:rFonts w:cs="KFGQPC Uthman Taha Naskh"/>
          <w:sz w:val="32"/>
          <w:szCs w:val="32"/>
          <w:rtl/>
        </w:rPr>
      </w:pPr>
      <w:r w:rsidRPr="00CC4B9B">
        <w:rPr>
          <w:rFonts w:cs="KFGQPC Uthman Taha Naskh" w:hint="cs"/>
          <w:sz w:val="32"/>
          <w:szCs w:val="32"/>
          <w:rtl/>
        </w:rPr>
        <w:t>أ- المعارف</w:t>
      </w:r>
      <w:r w:rsidR="00F74811" w:rsidRPr="00F74811">
        <w:rPr>
          <w:rFonts w:cs="KFGQPC Uthman Taha Naskh" w:hint="cs"/>
          <w:sz w:val="32"/>
          <w:szCs w:val="32"/>
          <w:rtl/>
        </w:rPr>
        <w:t xml:space="preserve"> </w:t>
      </w:r>
      <w:r w:rsidR="00F74811" w:rsidRPr="00CC4B9B">
        <w:rPr>
          <w:rFonts w:cs="KFGQPC Uthman Taha Naskh" w:hint="cs"/>
          <w:sz w:val="32"/>
          <w:szCs w:val="32"/>
          <w:rtl/>
        </w:rPr>
        <w:t>لابن</w:t>
      </w:r>
      <w:r w:rsidR="00F74811" w:rsidRPr="00CC4B9B">
        <w:rPr>
          <w:rFonts w:cs="KFGQPC Uthman Taha Naskh"/>
          <w:sz w:val="32"/>
          <w:szCs w:val="32"/>
          <w:rtl/>
        </w:rPr>
        <w:t xml:space="preserve"> </w:t>
      </w:r>
      <w:r w:rsidR="00F74811" w:rsidRPr="00CC4B9B">
        <w:rPr>
          <w:rFonts w:cs="KFGQPC Uthman Taha Naskh" w:hint="cs"/>
          <w:sz w:val="32"/>
          <w:szCs w:val="32"/>
          <w:rtl/>
        </w:rPr>
        <w:t>قتيبة</w:t>
      </w:r>
      <w:r w:rsidRPr="00CC4B9B">
        <w:rPr>
          <w:rFonts w:cs="KFGQPC Uthman Taha Naskh" w:hint="cs"/>
          <w:sz w:val="32"/>
          <w:szCs w:val="32"/>
          <w:rtl/>
        </w:rPr>
        <w:t xml:space="preserve"> (630) «تبع</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الأقرن</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شمر</w:t>
      </w:r>
      <w:r w:rsidRPr="00CC4B9B">
        <w:rPr>
          <w:rFonts w:cs="KFGQPC Uthman Taha Naskh"/>
          <w:sz w:val="32"/>
          <w:szCs w:val="32"/>
          <w:rtl/>
        </w:rPr>
        <w:t xml:space="preserve"> </w:t>
      </w:r>
      <w:r w:rsidRPr="00CC4B9B">
        <w:rPr>
          <w:rFonts w:cs="KFGQPC Uthman Taha Naskh" w:hint="cs"/>
          <w:sz w:val="32"/>
          <w:szCs w:val="32"/>
          <w:rtl/>
        </w:rPr>
        <w:t>يرعش وهو</w:t>
      </w:r>
      <w:r w:rsidRPr="00CC4B9B">
        <w:rPr>
          <w:rFonts w:cs="KFGQPC Uthman Taha Naskh"/>
          <w:sz w:val="32"/>
          <w:szCs w:val="32"/>
          <w:rtl/>
        </w:rPr>
        <w:t xml:space="preserve"> </w:t>
      </w:r>
      <w:r w:rsidRPr="00CC4B9B">
        <w:rPr>
          <w:rFonts w:cs="KFGQPC Uthman Taha Naskh" w:hint="cs"/>
          <w:sz w:val="32"/>
          <w:szCs w:val="32"/>
          <w:rtl/>
        </w:rPr>
        <w:t>تبع</w:t>
      </w:r>
      <w:r w:rsidRPr="00CC4B9B">
        <w:rPr>
          <w:rFonts w:cs="KFGQPC Uthman Taha Naskh"/>
          <w:sz w:val="32"/>
          <w:szCs w:val="32"/>
          <w:rtl/>
        </w:rPr>
        <w:t xml:space="preserve"> </w:t>
      </w:r>
      <w:r w:rsidRPr="00CC4B9B">
        <w:rPr>
          <w:rFonts w:cs="KFGQPC Uthman Taha Naskh" w:hint="cs"/>
          <w:sz w:val="32"/>
          <w:szCs w:val="32"/>
          <w:rtl/>
        </w:rPr>
        <w:t>الأكبر ... وبعض</w:t>
      </w:r>
      <w:r w:rsidRPr="00CC4B9B">
        <w:rPr>
          <w:rFonts w:cs="KFGQPC Uthman Taha Naskh"/>
          <w:sz w:val="32"/>
          <w:szCs w:val="32"/>
          <w:rtl/>
        </w:rPr>
        <w:t xml:space="preserve"> </w:t>
      </w:r>
      <w:r w:rsidRPr="00CC4B9B">
        <w:rPr>
          <w:rFonts w:cs="KFGQPC Uthman Taha Naskh" w:hint="cs"/>
          <w:sz w:val="32"/>
          <w:szCs w:val="32"/>
          <w:rtl/>
        </w:rPr>
        <w:t>الرواة</w:t>
      </w:r>
      <w:r w:rsidRPr="00CC4B9B">
        <w:rPr>
          <w:rFonts w:cs="KFGQPC Uthman Taha Naskh"/>
          <w:sz w:val="32"/>
          <w:szCs w:val="32"/>
          <w:rtl/>
        </w:rPr>
        <w:t xml:space="preserve"> </w:t>
      </w:r>
      <w:r w:rsidRPr="00CC4B9B">
        <w:rPr>
          <w:rFonts w:cs="KFGQPC Uthman Taha Naskh" w:hint="cs"/>
          <w:sz w:val="32"/>
          <w:szCs w:val="32"/>
          <w:rtl/>
        </w:rPr>
        <w:t>يذكرون</w:t>
      </w:r>
      <w:r w:rsidRPr="00CC4B9B">
        <w:rPr>
          <w:rFonts w:cs="KFGQPC Uthman Taha Naskh"/>
          <w:sz w:val="32"/>
          <w:szCs w:val="32"/>
          <w:rtl/>
        </w:rPr>
        <w:t xml:space="preserve"> </w:t>
      </w:r>
      <w:r w:rsidRPr="00CC4B9B">
        <w:rPr>
          <w:rFonts w:cs="KFGQPC Uthman Taha Naskh" w:hint="cs"/>
          <w:sz w:val="32"/>
          <w:szCs w:val="32"/>
          <w:rtl/>
        </w:rPr>
        <w:t>أن</w:t>
      </w:r>
      <w:r w:rsidRPr="00CC4B9B">
        <w:rPr>
          <w:rFonts w:cs="KFGQPC Uthman Taha Naskh"/>
          <w:sz w:val="32"/>
          <w:szCs w:val="32"/>
          <w:rtl/>
        </w:rPr>
        <w:t xml:space="preserve"> </w:t>
      </w:r>
      <w:r w:rsidRPr="00CC4B9B">
        <w:rPr>
          <w:rFonts w:cs="KFGQPC Uthman Taha Naskh" w:hint="cs"/>
          <w:sz w:val="32"/>
          <w:szCs w:val="32"/>
          <w:rtl/>
        </w:rPr>
        <w:t>هذا</w:t>
      </w:r>
      <w:r w:rsidRPr="00CC4B9B">
        <w:rPr>
          <w:rFonts w:cs="KFGQPC Uthman Taha Naskh"/>
          <w:sz w:val="32"/>
          <w:szCs w:val="32"/>
          <w:rtl/>
        </w:rPr>
        <w:t xml:space="preserve"> </w:t>
      </w:r>
      <w:r w:rsidRPr="00CC4B9B">
        <w:rPr>
          <w:rFonts w:cs="KFGQPC Uthman Taha Naskh" w:hint="cs"/>
          <w:sz w:val="32"/>
          <w:szCs w:val="32"/>
          <w:rtl/>
        </w:rPr>
        <w:t>الشعر</w:t>
      </w:r>
      <w:r w:rsidRPr="00CC4B9B">
        <w:rPr>
          <w:rFonts w:cs="KFGQPC Uthman Taha Naskh"/>
          <w:sz w:val="32"/>
          <w:szCs w:val="32"/>
          <w:rtl/>
        </w:rPr>
        <w:t xml:space="preserve"> </w:t>
      </w:r>
      <w:r w:rsidRPr="00CC4B9B">
        <w:rPr>
          <w:rFonts w:cs="KFGQPC Uthman Taha Naskh" w:hint="cs"/>
          <w:sz w:val="32"/>
          <w:szCs w:val="32"/>
          <w:rtl/>
        </w:rPr>
        <w:t>لأسقف</w:t>
      </w:r>
      <w:r w:rsidRPr="00CC4B9B">
        <w:rPr>
          <w:rFonts w:cs="KFGQPC Uthman Taha Naskh"/>
          <w:sz w:val="32"/>
          <w:szCs w:val="32"/>
          <w:rtl/>
        </w:rPr>
        <w:t xml:space="preserve"> </w:t>
      </w:r>
      <w:r w:rsidRPr="00CC4B9B">
        <w:rPr>
          <w:rFonts w:cs="KFGQPC Uthman Taha Naskh" w:hint="cs"/>
          <w:sz w:val="32"/>
          <w:szCs w:val="32"/>
          <w:rtl/>
        </w:rPr>
        <w:t>نجران».</w:t>
      </w:r>
    </w:p>
    <w:p w:rsidR="00CC4B9B" w:rsidRPr="00CC4B9B" w:rsidRDefault="00CC4B9B" w:rsidP="00226904">
      <w:pPr>
        <w:keepNext/>
        <w:widowControl w:val="0"/>
        <w:bidi/>
        <w:spacing w:after="0" w:line="240" w:lineRule="auto"/>
        <w:ind w:left="735" w:firstLine="705"/>
        <w:jc w:val="both"/>
        <w:rPr>
          <w:rFonts w:cs="KFGQPC Uthman Taha Naskh"/>
          <w:sz w:val="32"/>
          <w:szCs w:val="32"/>
          <w:rtl/>
        </w:rPr>
      </w:pPr>
      <w:r w:rsidRPr="00CC4B9B">
        <w:rPr>
          <w:rFonts w:cs="KFGQPC Uthman Taha Naskh" w:hint="cs"/>
          <w:sz w:val="32"/>
          <w:szCs w:val="32"/>
          <w:rtl/>
        </w:rPr>
        <w:t>ب</w:t>
      </w:r>
      <w:r w:rsidR="006135CC">
        <w:rPr>
          <w:rFonts w:cs="KFGQPC Uthman Taha Naskh" w:hint="cs"/>
          <w:sz w:val="32"/>
          <w:szCs w:val="32"/>
          <w:rtl/>
        </w:rPr>
        <w:t>- أسقف نجران ويروى لتبع الحميري</w:t>
      </w:r>
      <w:r w:rsidRPr="00CC4B9B">
        <w:rPr>
          <w:rFonts w:cs="KFGQPC Uthman Taha Naskh" w:hint="cs"/>
          <w:sz w:val="32"/>
          <w:szCs w:val="32"/>
          <w:rtl/>
        </w:rPr>
        <w:t>: بهجة</w:t>
      </w:r>
      <w:r w:rsidRPr="00CC4B9B">
        <w:rPr>
          <w:rFonts w:cs="KFGQPC Uthman Taha Naskh"/>
          <w:sz w:val="32"/>
          <w:szCs w:val="32"/>
          <w:rtl/>
        </w:rPr>
        <w:t xml:space="preserve"> </w:t>
      </w:r>
      <w:r w:rsidRPr="00CC4B9B">
        <w:rPr>
          <w:rFonts w:cs="KFGQPC Uthman Taha Naskh" w:hint="cs"/>
          <w:sz w:val="32"/>
          <w:szCs w:val="32"/>
          <w:rtl/>
        </w:rPr>
        <w:t>المجالس</w:t>
      </w:r>
      <w:r w:rsidRPr="00CC4B9B">
        <w:rPr>
          <w:rFonts w:cs="KFGQPC Uthman Taha Naskh"/>
          <w:sz w:val="32"/>
          <w:szCs w:val="32"/>
          <w:rtl/>
        </w:rPr>
        <w:t xml:space="preserve"> </w:t>
      </w:r>
      <w:r w:rsidRPr="00CC4B9B">
        <w:rPr>
          <w:rFonts w:cs="KFGQPC Uthman Taha Naskh" w:hint="cs"/>
          <w:sz w:val="32"/>
          <w:szCs w:val="32"/>
          <w:rtl/>
        </w:rPr>
        <w:t>(2/330) في ثلاثة أبيات.</w:t>
      </w:r>
    </w:p>
    <w:p w:rsidR="00CC4B9B" w:rsidRPr="00CC4B9B" w:rsidRDefault="00CC4B9B" w:rsidP="00226904">
      <w:pPr>
        <w:keepNext/>
        <w:widowControl w:val="0"/>
        <w:bidi/>
        <w:spacing w:after="0" w:line="240" w:lineRule="auto"/>
        <w:ind w:left="735" w:firstLine="705"/>
        <w:jc w:val="both"/>
        <w:rPr>
          <w:rFonts w:cs="KFGQPC Uthman Taha Naskh"/>
          <w:sz w:val="32"/>
          <w:szCs w:val="32"/>
          <w:rtl/>
        </w:rPr>
      </w:pPr>
      <w:r w:rsidRPr="00CC4B9B">
        <w:rPr>
          <w:rFonts w:cs="KFGQPC Uthman Taha Naskh" w:hint="cs"/>
          <w:sz w:val="32"/>
          <w:szCs w:val="32"/>
          <w:rtl/>
        </w:rPr>
        <w:t xml:space="preserve">ج </w:t>
      </w:r>
      <w:r w:rsidRPr="00CC4B9B">
        <w:rPr>
          <w:rFonts w:cs="Traditional Arabic"/>
          <w:sz w:val="32"/>
          <w:szCs w:val="32"/>
          <w:rtl/>
        </w:rPr>
        <w:t>–</w:t>
      </w:r>
      <w:r w:rsidRPr="00CC4B9B">
        <w:rPr>
          <w:rFonts w:cs="KFGQPC Uthman Taha Naskh" w:hint="cs"/>
          <w:sz w:val="32"/>
          <w:szCs w:val="32"/>
          <w:rtl/>
        </w:rPr>
        <w:t xml:space="preserve"> الروض</w:t>
      </w:r>
      <w:r w:rsidRPr="00CC4B9B">
        <w:rPr>
          <w:rFonts w:cs="KFGQPC Uthman Taha Naskh"/>
          <w:sz w:val="32"/>
          <w:szCs w:val="32"/>
          <w:rtl/>
        </w:rPr>
        <w:t xml:space="preserve"> </w:t>
      </w:r>
      <w:r w:rsidRPr="00CC4B9B">
        <w:rPr>
          <w:rFonts w:cs="KFGQPC Uthman Taha Naskh" w:hint="cs"/>
          <w:sz w:val="32"/>
          <w:szCs w:val="32"/>
          <w:rtl/>
        </w:rPr>
        <w:t>الأنف</w:t>
      </w:r>
      <w:r w:rsidRPr="00CC4B9B">
        <w:rPr>
          <w:rFonts w:cs="KFGQPC Uthman Taha Naskh"/>
          <w:sz w:val="32"/>
          <w:szCs w:val="32"/>
          <w:rtl/>
        </w:rPr>
        <w:t xml:space="preserve"> </w:t>
      </w:r>
      <w:r w:rsidRPr="00CC4B9B">
        <w:rPr>
          <w:rFonts w:cs="KFGQPC Uthman Taha Naskh" w:hint="cs"/>
          <w:sz w:val="32"/>
          <w:szCs w:val="32"/>
          <w:rtl/>
        </w:rPr>
        <w:t>(1/165): «تبع الأول وهو الرائش</w:t>
      </w:r>
      <w:r w:rsidRPr="00CC4B9B">
        <w:rPr>
          <w:rFonts w:cs="KFGQPC Uthman Taha Naskh"/>
          <w:sz w:val="32"/>
          <w:szCs w:val="32"/>
          <w:rtl/>
        </w:rPr>
        <w:t xml:space="preserve"> </w:t>
      </w:r>
      <w:r w:rsidRPr="00CC4B9B">
        <w:rPr>
          <w:rFonts w:cs="KFGQPC Uthman Taha Naskh" w:hint="cs"/>
          <w:sz w:val="32"/>
          <w:szCs w:val="32"/>
          <w:rtl/>
        </w:rPr>
        <w:t>وقد قيل</w:t>
      </w:r>
      <w:r w:rsidRPr="00CC4B9B">
        <w:rPr>
          <w:rFonts w:cs="KFGQPC Uthman Taha Naskh"/>
          <w:sz w:val="32"/>
          <w:szCs w:val="32"/>
          <w:rtl/>
        </w:rPr>
        <w:t xml:space="preserve"> </w:t>
      </w:r>
      <w:r w:rsidRPr="00CC4B9B">
        <w:rPr>
          <w:rFonts w:cs="KFGQPC Uthman Taha Naskh" w:hint="cs"/>
          <w:sz w:val="32"/>
          <w:szCs w:val="32"/>
          <w:rtl/>
        </w:rPr>
        <w:t>لتبع</w:t>
      </w:r>
      <w:r w:rsidRPr="00CC4B9B">
        <w:rPr>
          <w:rFonts w:cs="KFGQPC Uthman Taha Naskh"/>
          <w:sz w:val="32"/>
          <w:szCs w:val="32"/>
          <w:rtl/>
        </w:rPr>
        <w:t xml:space="preserve"> </w:t>
      </w:r>
      <w:r w:rsidRPr="00CC4B9B">
        <w:rPr>
          <w:rFonts w:cs="KFGQPC Uthman Taha Naskh" w:hint="cs"/>
          <w:sz w:val="32"/>
          <w:szCs w:val="32"/>
          <w:rtl/>
        </w:rPr>
        <w:t>الآخر</w:t>
      </w:r>
      <w:r w:rsidRPr="00CC4B9B">
        <w:rPr>
          <w:rFonts w:cs="KFGQPC Uthman Taha Naskh"/>
          <w:sz w:val="32"/>
          <w:szCs w:val="32"/>
          <w:rtl/>
        </w:rPr>
        <w:t xml:space="preserve"> </w:t>
      </w:r>
      <w:r w:rsidRPr="00CC4B9B">
        <w:rPr>
          <w:rFonts w:cs="KFGQPC Uthman Taha Naskh" w:hint="cs"/>
          <w:sz w:val="32"/>
          <w:szCs w:val="32"/>
          <w:rtl/>
        </w:rPr>
        <w:lastRenderedPageBreak/>
        <w:t>وقيل</w:t>
      </w:r>
      <w:r w:rsidRPr="00CC4B9B">
        <w:rPr>
          <w:rFonts w:cs="KFGQPC Uthman Taha Naskh"/>
          <w:sz w:val="32"/>
          <w:szCs w:val="32"/>
          <w:rtl/>
        </w:rPr>
        <w:t xml:space="preserve"> </w:t>
      </w:r>
      <w:r w:rsidRPr="00CC4B9B">
        <w:rPr>
          <w:rFonts w:cs="KFGQPC Uthman Taha Naskh" w:hint="cs"/>
          <w:sz w:val="32"/>
          <w:szCs w:val="32"/>
          <w:rtl/>
        </w:rPr>
        <w:t>لأسقف</w:t>
      </w:r>
      <w:r w:rsidRPr="00CC4B9B">
        <w:rPr>
          <w:rFonts w:cs="KFGQPC Uthman Taha Naskh"/>
          <w:sz w:val="32"/>
          <w:szCs w:val="32"/>
          <w:rtl/>
        </w:rPr>
        <w:t xml:space="preserve"> </w:t>
      </w:r>
      <w:r w:rsidRPr="00CC4B9B">
        <w:rPr>
          <w:rFonts w:cs="KFGQPC Uthman Taha Naskh" w:hint="cs"/>
          <w:sz w:val="32"/>
          <w:szCs w:val="32"/>
          <w:rtl/>
        </w:rPr>
        <w:t>نجران».</w:t>
      </w:r>
    </w:p>
    <w:p w:rsidR="00CC4B9B" w:rsidRPr="00CC4B9B" w:rsidRDefault="00CC4B9B" w:rsidP="00226904">
      <w:pPr>
        <w:keepNext/>
        <w:widowControl w:val="0"/>
        <w:bidi/>
        <w:spacing w:after="0" w:line="240" w:lineRule="auto"/>
        <w:ind w:left="735" w:firstLine="705"/>
        <w:jc w:val="both"/>
        <w:rPr>
          <w:rFonts w:cs="KFGQPC Uthman Taha Naskh"/>
          <w:sz w:val="32"/>
          <w:szCs w:val="32"/>
          <w:rtl/>
        </w:rPr>
      </w:pPr>
      <w:r w:rsidRPr="00CC4B9B">
        <w:rPr>
          <w:rFonts w:cs="KFGQPC Uthman Taha Naskh" w:hint="cs"/>
          <w:sz w:val="32"/>
          <w:szCs w:val="32"/>
          <w:rtl/>
        </w:rPr>
        <w:t>د- الحماسة</w:t>
      </w:r>
      <w:r w:rsidRPr="00CC4B9B">
        <w:rPr>
          <w:rFonts w:cs="KFGQPC Uthman Taha Naskh"/>
          <w:sz w:val="32"/>
          <w:szCs w:val="32"/>
          <w:rtl/>
        </w:rPr>
        <w:t xml:space="preserve"> </w:t>
      </w:r>
      <w:r w:rsidRPr="00CC4B9B">
        <w:rPr>
          <w:rFonts w:cs="KFGQPC Uthman Taha Naskh" w:hint="cs"/>
          <w:sz w:val="32"/>
          <w:szCs w:val="32"/>
          <w:rtl/>
        </w:rPr>
        <w:t>البصرية</w:t>
      </w:r>
      <w:r w:rsidRPr="00CC4B9B">
        <w:rPr>
          <w:rFonts w:cs="KFGQPC Uthman Taha Naskh"/>
          <w:sz w:val="32"/>
          <w:szCs w:val="32"/>
          <w:rtl/>
        </w:rPr>
        <w:t xml:space="preserve"> </w:t>
      </w:r>
      <w:r w:rsidRPr="00CC4B9B">
        <w:rPr>
          <w:rFonts w:cs="KFGQPC Uthman Taha Naskh" w:hint="cs"/>
          <w:sz w:val="32"/>
          <w:szCs w:val="32"/>
          <w:rtl/>
        </w:rPr>
        <w:t>(4/1650-1651) برقم (1590)</w:t>
      </w:r>
      <w:r w:rsidRPr="00CC4B9B">
        <w:rPr>
          <w:rFonts w:cs="KFGQPC Uthman Taha Naskh"/>
          <w:sz w:val="32"/>
          <w:szCs w:val="32"/>
          <w:rtl/>
        </w:rPr>
        <w:t xml:space="preserve">: </w:t>
      </w:r>
      <w:r w:rsidRPr="00CC4B9B">
        <w:rPr>
          <w:rFonts w:cs="KFGQPC Uthman Taha Naskh" w:hint="cs"/>
          <w:sz w:val="32"/>
          <w:szCs w:val="32"/>
          <w:rtl/>
        </w:rPr>
        <w:t>«لتبع</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الأقرن</w:t>
      </w:r>
      <w:r w:rsidRPr="00CC4B9B">
        <w:rPr>
          <w:rFonts w:cs="KFGQPC Uthman Taha Naskh"/>
          <w:sz w:val="32"/>
          <w:szCs w:val="32"/>
          <w:rtl/>
        </w:rPr>
        <w:t xml:space="preserve"> </w:t>
      </w:r>
      <w:r w:rsidRPr="00CC4B9B">
        <w:rPr>
          <w:rFonts w:cs="KFGQPC Uthman Taha Naskh" w:hint="cs"/>
          <w:sz w:val="32"/>
          <w:szCs w:val="32"/>
          <w:rtl/>
        </w:rPr>
        <w:t>وتروى</w:t>
      </w:r>
      <w:r w:rsidRPr="00CC4B9B">
        <w:rPr>
          <w:rFonts w:cs="KFGQPC Uthman Taha Naskh"/>
          <w:sz w:val="32"/>
          <w:szCs w:val="32"/>
          <w:rtl/>
        </w:rPr>
        <w:t xml:space="preserve"> </w:t>
      </w:r>
      <w:r w:rsidRPr="00CC4B9B">
        <w:rPr>
          <w:rFonts w:cs="KFGQPC Uthman Taha Naskh" w:hint="cs"/>
          <w:sz w:val="32"/>
          <w:szCs w:val="32"/>
          <w:rtl/>
        </w:rPr>
        <w:t>لراهب</w:t>
      </w:r>
      <w:r w:rsidRPr="00CC4B9B">
        <w:rPr>
          <w:rFonts w:cs="KFGQPC Uthman Taha Naskh"/>
          <w:sz w:val="32"/>
          <w:szCs w:val="32"/>
          <w:rtl/>
        </w:rPr>
        <w:t xml:space="preserve"> </w:t>
      </w:r>
      <w:r w:rsidRPr="00CC4B9B">
        <w:rPr>
          <w:rFonts w:cs="KFGQPC Uthman Taha Naskh" w:hint="cs"/>
          <w:sz w:val="32"/>
          <w:szCs w:val="32"/>
          <w:rtl/>
        </w:rPr>
        <w:t>نجران» في أربعة أبيات.</w:t>
      </w:r>
    </w:p>
    <w:p w:rsidR="00CC4B9B" w:rsidRPr="00CC4B9B" w:rsidRDefault="00CC4B9B" w:rsidP="00226904">
      <w:pPr>
        <w:keepNext/>
        <w:widowControl w:val="0"/>
        <w:bidi/>
        <w:spacing w:after="0" w:line="240" w:lineRule="auto"/>
        <w:ind w:left="735" w:firstLine="705"/>
        <w:jc w:val="both"/>
        <w:rPr>
          <w:rFonts w:cs="KFGQPC Uthman Taha Naskh"/>
          <w:sz w:val="32"/>
          <w:szCs w:val="32"/>
          <w:rtl/>
        </w:rPr>
      </w:pPr>
      <w:r w:rsidRPr="00CC4B9B">
        <w:rPr>
          <w:rFonts w:cs="KFGQPC Uthman Taha Naskh" w:hint="cs"/>
          <w:sz w:val="32"/>
          <w:szCs w:val="32"/>
          <w:rtl/>
        </w:rPr>
        <w:t>هـ- معجم الشعراء (223) للقمقام</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العباهل</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ذي</w:t>
      </w:r>
      <w:r w:rsidRPr="00CC4B9B">
        <w:rPr>
          <w:rFonts w:cs="KFGQPC Uthman Taha Naskh"/>
          <w:sz w:val="32"/>
          <w:szCs w:val="32"/>
          <w:rtl/>
        </w:rPr>
        <w:t xml:space="preserve"> </w:t>
      </w:r>
      <w:r w:rsidRPr="00CC4B9B">
        <w:rPr>
          <w:rFonts w:cs="KFGQPC Uthman Taha Naskh" w:hint="cs"/>
          <w:sz w:val="32"/>
          <w:szCs w:val="32"/>
          <w:rtl/>
        </w:rPr>
        <w:t>سحيم</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العزير</w:t>
      </w:r>
      <w:r w:rsidRPr="00CC4B9B">
        <w:rPr>
          <w:rFonts w:cs="KFGQPC Uthman Taha Naskh"/>
          <w:sz w:val="32"/>
          <w:szCs w:val="32"/>
          <w:rtl/>
        </w:rPr>
        <w:t xml:space="preserve"> </w:t>
      </w:r>
      <w:r w:rsidRPr="00CC4B9B">
        <w:rPr>
          <w:rFonts w:cs="KFGQPC Uthman Taha Naskh" w:hint="cs"/>
          <w:sz w:val="32"/>
          <w:szCs w:val="32"/>
          <w:rtl/>
        </w:rPr>
        <w:t>وهو</w:t>
      </w:r>
      <w:r w:rsidRPr="00CC4B9B">
        <w:rPr>
          <w:rFonts w:cs="KFGQPC Uthman Taha Naskh"/>
          <w:sz w:val="32"/>
          <w:szCs w:val="32"/>
          <w:rtl/>
        </w:rPr>
        <w:t xml:space="preserve"> </w:t>
      </w:r>
      <w:r w:rsidRPr="00CC4B9B">
        <w:rPr>
          <w:rFonts w:cs="KFGQPC Uthman Taha Naskh" w:hint="cs"/>
          <w:sz w:val="32"/>
          <w:szCs w:val="32"/>
          <w:rtl/>
        </w:rPr>
        <w:t>تبع</w:t>
      </w:r>
      <w:r w:rsidRPr="00CC4B9B">
        <w:rPr>
          <w:rFonts w:cs="KFGQPC Uthman Taha Naskh"/>
          <w:sz w:val="32"/>
          <w:szCs w:val="32"/>
          <w:rtl/>
        </w:rPr>
        <w:t xml:space="preserve"> </w:t>
      </w:r>
      <w:r w:rsidRPr="00CC4B9B">
        <w:rPr>
          <w:rFonts w:cs="KFGQPC Uthman Taha Naskh" w:hint="cs"/>
          <w:sz w:val="32"/>
          <w:szCs w:val="32"/>
          <w:rtl/>
        </w:rPr>
        <w:t>الثاني</w:t>
      </w:r>
      <w:r w:rsidRPr="00CC4B9B">
        <w:rPr>
          <w:rFonts w:cs="KFGQPC Uthman Taha Naskh"/>
          <w:sz w:val="32"/>
          <w:szCs w:val="32"/>
          <w:rtl/>
        </w:rPr>
        <w:t xml:space="preserve"> </w:t>
      </w:r>
      <w:r w:rsidRPr="00CC4B9B">
        <w:rPr>
          <w:rFonts w:cs="KFGQPC Uthman Taha Naskh" w:hint="cs"/>
          <w:sz w:val="32"/>
          <w:szCs w:val="32"/>
          <w:rtl/>
        </w:rPr>
        <w:t>أو</w:t>
      </w:r>
      <w:r w:rsidRPr="00CC4B9B">
        <w:rPr>
          <w:rFonts w:cs="KFGQPC Uthman Taha Naskh"/>
          <w:sz w:val="32"/>
          <w:szCs w:val="32"/>
          <w:rtl/>
        </w:rPr>
        <w:t xml:space="preserve"> </w:t>
      </w:r>
      <w:r w:rsidRPr="00CC4B9B">
        <w:rPr>
          <w:rFonts w:cs="KFGQPC Uthman Taha Naskh" w:hint="cs"/>
          <w:sz w:val="32"/>
          <w:szCs w:val="32"/>
          <w:rtl/>
        </w:rPr>
        <w:t>الثالث</w:t>
      </w:r>
      <w:r w:rsidRPr="00CC4B9B">
        <w:rPr>
          <w:rFonts w:cs="KFGQPC Uthman Taha Naskh"/>
          <w:sz w:val="32"/>
          <w:szCs w:val="32"/>
          <w:rtl/>
        </w:rPr>
        <w:t xml:space="preserve"> </w:t>
      </w:r>
      <w:r w:rsidRPr="00CC4B9B">
        <w:rPr>
          <w:rFonts w:cs="KFGQPC Uthman Taha Naskh" w:hint="cs"/>
          <w:sz w:val="32"/>
          <w:szCs w:val="32"/>
          <w:rtl/>
        </w:rPr>
        <w:t>ملك</w:t>
      </w:r>
      <w:r w:rsidRPr="00CC4B9B">
        <w:rPr>
          <w:rFonts w:cs="KFGQPC Uthman Taha Naskh"/>
          <w:sz w:val="32"/>
          <w:szCs w:val="32"/>
          <w:rtl/>
        </w:rPr>
        <w:t xml:space="preserve"> </w:t>
      </w:r>
      <w:r w:rsidRPr="00CC4B9B">
        <w:rPr>
          <w:rFonts w:cs="KFGQPC Uthman Taha Naskh" w:hint="cs"/>
          <w:sz w:val="32"/>
          <w:szCs w:val="32"/>
          <w:rtl/>
        </w:rPr>
        <w:t>حضر</w:t>
      </w:r>
      <w:r w:rsidRPr="00CC4B9B">
        <w:rPr>
          <w:rFonts w:cs="KFGQPC Uthman Taha Naskh"/>
          <w:sz w:val="32"/>
          <w:szCs w:val="32"/>
          <w:rtl/>
        </w:rPr>
        <w:t xml:space="preserve"> </w:t>
      </w:r>
      <w:r w:rsidRPr="00CC4B9B">
        <w:rPr>
          <w:rFonts w:cs="KFGQPC Uthman Taha Naskh" w:hint="cs"/>
          <w:sz w:val="32"/>
          <w:szCs w:val="32"/>
          <w:rtl/>
        </w:rPr>
        <w:t>موت واليمن في ثلاثة أبيات،</w:t>
      </w:r>
      <w:r w:rsidRPr="00CC4B9B">
        <w:rPr>
          <w:rFonts w:cs="KFGQPC Uthman Taha Naskh"/>
          <w:sz w:val="32"/>
          <w:szCs w:val="32"/>
          <w:rtl/>
        </w:rPr>
        <w:t xml:space="preserve"> </w:t>
      </w:r>
      <w:r w:rsidRPr="00CC4B9B">
        <w:rPr>
          <w:rFonts w:cs="KFGQPC Uthman Taha Naskh" w:hint="cs"/>
          <w:sz w:val="32"/>
          <w:szCs w:val="32"/>
          <w:rtl/>
        </w:rPr>
        <w:t>وتروى</w:t>
      </w:r>
      <w:r w:rsidRPr="00CC4B9B">
        <w:rPr>
          <w:rFonts w:cs="KFGQPC Uthman Taha Naskh"/>
          <w:sz w:val="32"/>
          <w:szCs w:val="32"/>
          <w:rtl/>
        </w:rPr>
        <w:t xml:space="preserve"> </w:t>
      </w:r>
      <w:r w:rsidRPr="00CC4B9B">
        <w:rPr>
          <w:rFonts w:cs="KFGQPC Uthman Taha Naskh" w:hint="cs"/>
          <w:sz w:val="32"/>
          <w:szCs w:val="32"/>
          <w:rtl/>
        </w:rPr>
        <w:t>لأسقف</w:t>
      </w:r>
      <w:r w:rsidRPr="00CC4B9B">
        <w:rPr>
          <w:rFonts w:cs="KFGQPC Uthman Taha Naskh"/>
          <w:sz w:val="32"/>
          <w:szCs w:val="32"/>
          <w:rtl/>
        </w:rPr>
        <w:t xml:space="preserve"> </w:t>
      </w:r>
      <w:r w:rsidRPr="00CC4B9B">
        <w:rPr>
          <w:rFonts w:cs="KFGQPC Uthman Taha Naskh" w:hint="cs"/>
          <w:sz w:val="32"/>
          <w:szCs w:val="32"/>
          <w:rtl/>
        </w:rPr>
        <w:t>نجران.</w:t>
      </w:r>
    </w:p>
    <w:p w:rsidR="00CC4B9B" w:rsidRPr="00CC4B9B" w:rsidRDefault="00CC4B9B" w:rsidP="00226904">
      <w:pPr>
        <w:keepNext/>
        <w:widowControl w:val="0"/>
        <w:bidi/>
        <w:spacing w:after="0" w:line="240" w:lineRule="auto"/>
        <w:ind w:left="735" w:firstLine="705"/>
        <w:jc w:val="both"/>
        <w:rPr>
          <w:rFonts w:cs="KFGQPC Uthman Taha Naskh"/>
          <w:sz w:val="32"/>
          <w:szCs w:val="32"/>
        </w:rPr>
      </w:pPr>
      <w:r w:rsidRPr="00CC4B9B">
        <w:rPr>
          <w:rFonts w:cs="KFGQPC Uthman Taha Naskh" w:hint="cs"/>
          <w:sz w:val="32"/>
          <w:szCs w:val="32"/>
          <w:rtl/>
        </w:rPr>
        <w:t>و-معاهد</w:t>
      </w:r>
      <w:r w:rsidRPr="00CC4B9B">
        <w:rPr>
          <w:rFonts w:cs="KFGQPC Uthman Taha Naskh"/>
          <w:sz w:val="32"/>
          <w:szCs w:val="32"/>
          <w:rtl/>
        </w:rPr>
        <w:t xml:space="preserve"> </w:t>
      </w:r>
      <w:r w:rsidRPr="00CC4B9B">
        <w:rPr>
          <w:rFonts w:cs="KFGQPC Uthman Taha Naskh" w:hint="cs"/>
          <w:sz w:val="32"/>
          <w:szCs w:val="32"/>
          <w:rtl/>
        </w:rPr>
        <w:t>التنصيص</w:t>
      </w:r>
      <w:r w:rsidR="006135CC">
        <w:rPr>
          <w:rFonts w:cs="KFGQPC Uthman Taha Naskh" w:hint="cs"/>
          <w:sz w:val="32"/>
          <w:szCs w:val="32"/>
          <w:rtl/>
        </w:rPr>
        <w:t xml:space="preserve"> نسبه في الموضوع الأول</w:t>
      </w:r>
      <w:r w:rsidRPr="00CC4B9B">
        <w:rPr>
          <w:rFonts w:cs="KFGQPC Uthman Taha Naskh"/>
          <w:sz w:val="32"/>
          <w:szCs w:val="32"/>
          <w:rtl/>
        </w:rPr>
        <w:t xml:space="preserve"> </w:t>
      </w:r>
      <w:r w:rsidRPr="00CC4B9B">
        <w:rPr>
          <w:rFonts w:cs="KFGQPC Uthman Taha Naskh" w:hint="cs"/>
          <w:sz w:val="32"/>
          <w:szCs w:val="32"/>
          <w:rtl/>
        </w:rPr>
        <w:t>(1/87)</w:t>
      </w:r>
      <w:r w:rsidRPr="00CC4B9B">
        <w:rPr>
          <w:rFonts w:cs="KFGQPC Uthman Taha Naskh"/>
          <w:sz w:val="32"/>
          <w:szCs w:val="32"/>
          <w:rtl/>
        </w:rPr>
        <w:t xml:space="preserve"> </w:t>
      </w:r>
      <w:r w:rsidRPr="00CC4B9B">
        <w:rPr>
          <w:rFonts w:cs="KFGQPC Uthman Taha Naskh" w:hint="cs"/>
          <w:sz w:val="32"/>
          <w:szCs w:val="32"/>
          <w:rtl/>
        </w:rPr>
        <w:t>إلى أسقف نجران في ثلاثة أبيات، وفي موضع ثانٍ (3/33) إلى بعض ملوك اليمن في بيتين.</w:t>
      </w:r>
    </w:p>
    <w:p w:rsidR="00CC4B9B" w:rsidRPr="00CC4B9B" w:rsidRDefault="00CC4B9B" w:rsidP="00226904">
      <w:pPr>
        <w:pStyle w:val="a3"/>
        <w:keepNext/>
        <w:widowControl w:val="0"/>
        <w:numPr>
          <w:ilvl w:val="0"/>
          <w:numId w:val="5"/>
        </w:numPr>
        <w:bidi/>
        <w:spacing w:after="0" w:line="240" w:lineRule="auto"/>
        <w:jc w:val="both"/>
        <w:rPr>
          <w:rFonts w:cs="KFGQPC Uthman Taha Naskh"/>
          <w:sz w:val="32"/>
          <w:szCs w:val="32"/>
          <w:rtl/>
        </w:rPr>
      </w:pPr>
      <w:r w:rsidRPr="00CC4B9B">
        <w:rPr>
          <w:rFonts w:cs="KFGQPC Uthman Taha Naskh" w:hint="cs"/>
          <w:sz w:val="32"/>
          <w:szCs w:val="32"/>
          <w:rtl/>
        </w:rPr>
        <w:t>أنوار</w:t>
      </w:r>
      <w:r w:rsidRPr="00CC4B9B">
        <w:rPr>
          <w:rFonts w:cs="KFGQPC Uthman Taha Naskh"/>
          <w:sz w:val="32"/>
          <w:szCs w:val="32"/>
          <w:rtl/>
        </w:rPr>
        <w:t xml:space="preserve"> </w:t>
      </w:r>
      <w:r w:rsidRPr="00CC4B9B">
        <w:rPr>
          <w:rFonts w:cs="KFGQPC Uthman Taha Naskh" w:hint="cs"/>
          <w:sz w:val="32"/>
          <w:szCs w:val="32"/>
          <w:rtl/>
        </w:rPr>
        <w:t>الربيع</w:t>
      </w:r>
      <w:r w:rsidRPr="00CC4B9B">
        <w:rPr>
          <w:rFonts w:cs="KFGQPC Uthman Taha Naskh"/>
          <w:sz w:val="32"/>
          <w:szCs w:val="32"/>
          <w:rtl/>
        </w:rPr>
        <w:t xml:space="preserve"> </w:t>
      </w:r>
      <w:r w:rsidRPr="00CC4B9B">
        <w:rPr>
          <w:rFonts w:cs="KFGQPC Uthman Taha Naskh" w:hint="cs"/>
          <w:sz w:val="32"/>
          <w:szCs w:val="32"/>
          <w:rtl/>
        </w:rPr>
        <w:t>(6/8)</w:t>
      </w:r>
      <w:r w:rsidR="008637F3">
        <w:rPr>
          <w:rFonts w:cs="KFGQPC Uthman Taha Naskh" w:hint="cs"/>
          <w:sz w:val="32"/>
          <w:szCs w:val="32"/>
          <w:rtl/>
        </w:rPr>
        <w:t>:</w:t>
      </w:r>
      <w:r w:rsidRPr="00CC4B9B">
        <w:rPr>
          <w:rFonts w:cs="KFGQPC Uthman Taha Naskh" w:hint="cs"/>
          <w:sz w:val="32"/>
          <w:szCs w:val="32"/>
          <w:rtl/>
        </w:rPr>
        <w:t xml:space="preserve"> </w:t>
      </w:r>
      <w:r w:rsidR="008637F3">
        <w:rPr>
          <w:rFonts w:cs="KFGQPC Uthman Taha Naskh" w:hint="cs"/>
          <w:sz w:val="32"/>
          <w:szCs w:val="32"/>
          <w:rtl/>
        </w:rPr>
        <w:t>ل</w:t>
      </w:r>
      <w:r w:rsidR="008637F3" w:rsidRPr="00CC4B9B">
        <w:rPr>
          <w:rFonts w:cs="KFGQPC Uthman Taha Naskh" w:hint="cs"/>
          <w:sz w:val="32"/>
          <w:szCs w:val="32"/>
          <w:rtl/>
        </w:rPr>
        <w:t>بعض العذريين</w:t>
      </w:r>
      <w:r w:rsidR="008637F3">
        <w:rPr>
          <w:rFonts w:cs="KFGQPC Uthman Taha Naskh" w:hint="cs"/>
          <w:sz w:val="32"/>
          <w:szCs w:val="32"/>
          <w:rtl/>
        </w:rPr>
        <w:t>.</w:t>
      </w:r>
      <w:r w:rsidR="008637F3" w:rsidRPr="00CC4B9B">
        <w:rPr>
          <w:rFonts w:cs="KFGQPC Uthman Taha Naskh" w:hint="cs"/>
          <w:sz w:val="32"/>
          <w:szCs w:val="32"/>
          <w:rtl/>
        </w:rPr>
        <w:t xml:space="preserve"> </w:t>
      </w:r>
      <w:r w:rsidRPr="00CC4B9B">
        <w:rPr>
          <w:rFonts w:cs="KFGQPC Uthman Taha Naskh" w:hint="cs"/>
          <w:sz w:val="32"/>
          <w:szCs w:val="32"/>
          <w:rtl/>
        </w:rPr>
        <w:t>وهي نسبة غريبة انفرد بها.</w:t>
      </w:r>
    </w:p>
    <w:p w:rsidR="00CC4B9B" w:rsidRPr="00CC4B9B" w:rsidRDefault="00CC4B9B" w:rsidP="00226904">
      <w:pPr>
        <w:pStyle w:val="a3"/>
        <w:keepNext/>
        <w:widowControl w:val="0"/>
        <w:numPr>
          <w:ilvl w:val="0"/>
          <w:numId w:val="5"/>
        </w:numPr>
        <w:bidi/>
        <w:spacing w:after="0" w:line="240" w:lineRule="auto"/>
        <w:jc w:val="both"/>
        <w:rPr>
          <w:rFonts w:cs="KFGQPC Uthman Taha Naskh"/>
          <w:sz w:val="32"/>
          <w:szCs w:val="32"/>
          <w:rtl/>
        </w:rPr>
      </w:pPr>
      <w:r w:rsidRPr="00CC4B9B">
        <w:rPr>
          <w:rFonts w:cs="KFGQPC Uthman Taha Naskh" w:hint="cs"/>
          <w:sz w:val="32"/>
          <w:szCs w:val="32"/>
          <w:rtl/>
        </w:rPr>
        <w:t>بلا نسبة: زهر</w:t>
      </w:r>
      <w:r w:rsidRPr="00CC4B9B">
        <w:rPr>
          <w:rFonts w:cs="KFGQPC Uthman Taha Naskh"/>
          <w:sz w:val="32"/>
          <w:szCs w:val="32"/>
          <w:rtl/>
        </w:rPr>
        <w:t xml:space="preserve"> </w:t>
      </w:r>
      <w:r w:rsidRPr="00CC4B9B">
        <w:rPr>
          <w:rFonts w:cs="KFGQPC Uthman Taha Naskh" w:hint="cs"/>
          <w:sz w:val="32"/>
          <w:szCs w:val="32"/>
          <w:rtl/>
        </w:rPr>
        <w:t>الآداب</w:t>
      </w:r>
      <w:r w:rsidRPr="00CC4B9B">
        <w:rPr>
          <w:rFonts w:cs="KFGQPC Uthman Taha Naskh"/>
          <w:sz w:val="32"/>
          <w:szCs w:val="32"/>
          <w:rtl/>
        </w:rPr>
        <w:t xml:space="preserve"> </w:t>
      </w:r>
      <w:r w:rsidRPr="00CC4B9B">
        <w:rPr>
          <w:rFonts w:cs="KFGQPC Uthman Taha Naskh" w:hint="cs"/>
          <w:sz w:val="32"/>
          <w:szCs w:val="32"/>
          <w:rtl/>
        </w:rPr>
        <w:t>(766</w:t>
      </w:r>
      <w:r w:rsidR="008637F3">
        <w:rPr>
          <w:rFonts w:cs="KFGQPC Uthman Taha Naskh" w:hint="cs"/>
          <w:sz w:val="32"/>
          <w:szCs w:val="32"/>
          <w:rtl/>
        </w:rPr>
        <w:t>)</w:t>
      </w:r>
      <w:r w:rsidR="008637F3" w:rsidRPr="00CC4B9B">
        <w:rPr>
          <w:rFonts w:cs="KFGQPC Uthman Taha Naskh" w:hint="cs"/>
          <w:sz w:val="32"/>
          <w:szCs w:val="32"/>
          <w:rtl/>
        </w:rPr>
        <w:t xml:space="preserve"> </w:t>
      </w:r>
      <w:r w:rsidRPr="00CC4B9B">
        <w:rPr>
          <w:rFonts w:cs="KFGQPC Uthman Taha Naskh" w:hint="cs"/>
          <w:sz w:val="32"/>
          <w:szCs w:val="32"/>
          <w:rtl/>
        </w:rPr>
        <w:t>، وذيل الأمالي (29-30).</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23"/>
      </w:r>
      <w:r w:rsidRPr="00CC4B9B">
        <w:rPr>
          <w:rFonts w:cs="KFGQPC Uthman Taha Naskh"/>
          <w:sz w:val="32"/>
          <w:szCs w:val="32"/>
          <w:vertAlign w:val="superscript"/>
          <w:rtl/>
        </w:rPr>
        <w:t>)</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u w:val="single"/>
        </w:rPr>
      </w:pPr>
      <w:r w:rsidRPr="00CC4B9B">
        <w:rPr>
          <w:rFonts w:cs="KFGQPC Uthman Taha Naskh" w:hint="cs"/>
          <w:b/>
          <w:bCs/>
          <w:sz w:val="32"/>
          <w:szCs w:val="32"/>
          <w:u w:val="single"/>
          <w:rtl/>
        </w:rPr>
        <w:t>اختلاف روايات البيتين بين المصادر</w:t>
      </w:r>
      <w:r w:rsidRPr="00CC4B9B">
        <w:rPr>
          <w:rFonts w:cs="KFGQPC Uthman Taha Naskh" w:hint="cs"/>
          <w:sz w:val="32"/>
          <w:szCs w:val="32"/>
          <w:rtl/>
        </w:rPr>
        <w:t>:</w:t>
      </w:r>
    </w:p>
    <w:p w:rsidR="00CC4B9B" w:rsidRPr="00CC4B9B" w:rsidRDefault="00CC4B9B" w:rsidP="00226904">
      <w:pPr>
        <w:pStyle w:val="a3"/>
        <w:keepNext/>
        <w:widowControl w:val="0"/>
        <w:numPr>
          <w:ilvl w:val="0"/>
          <w:numId w:val="20"/>
        </w:numPr>
        <w:bidi/>
        <w:spacing w:after="0" w:line="240" w:lineRule="auto"/>
        <w:jc w:val="both"/>
        <w:rPr>
          <w:rFonts w:cs="KFGQPC Uthman Taha Naskh"/>
          <w:sz w:val="32"/>
          <w:szCs w:val="32"/>
        </w:rPr>
      </w:pPr>
      <w:r w:rsidRPr="00CC4B9B">
        <w:rPr>
          <w:rFonts w:cs="KFGQPC Uthman Taha Naskh" w:hint="cs"/>
          <w:sz w:val="32"/>
          <w:szCs w:val="32"/>
          <w:rtl/>
        </w:rPr>
        <w:t>التيجان، والمعارف، والمجالسة وجواهر العلم، وزهر الآداب، وربيع الأبرار، وتأريخ مدينة دمشق، وخلاصة السيرة الجامعة :</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منَعَ</w:t>
            </w:r>
            <w:r w:rsidRPr="00CC4B9B">
              <w:rPr>
                <w:rFonts w:cs="KFGQPC Uthman Taha Naskh"/>
                <w:b/>
                <w:bCs/>
                <w:sz w:val="32"/>
                <w:szCs w:val="32"/>
                <w:rtl/>
              </w:rPr>
              <w:t xml:space="preserve"> </w:t>
            </w:r>
            <w:r w:rsidRPr="00CC4B9B">
              <w:rPr>
                <w:rFonts w:cs="KFGQPC Uthman Taha Naskh" w:hint="cs"/>
                <w:b/>
                <w:bCs/>
                <w:sz w:val="32"/>
                <w:szCs w:val="32"/>
                <w:rtl/>
              </w:rPr>
              <w:t>البقَاءَ</w:t>
            </w:r>
            <w:r w:rsidRPr="00CC4B9B">
              <w:rPr>
                <w:rFonts w:cs="KFGQPC Uthman Taha Naskh"/>
                <w:b/>
                <w:bCs/>
                <w:sz w:val="32"/>
                <w:szCs w:val="32"/>
                <w:rtl/>
              </w:rPr>
              <w:t xml:space="preserve"> </w:t>
            </w:r>
            <w:r w:rsidRPr="00CC4B9B">
              <w:rPr>
                <w:rFonts w:cs="KFGQPC Uthman Taha Naskh" w:hint="cs"/>
                <w:sz w:val="32"/>
                <w:szCs w:val="32"/>
                <w:rtl/>
              </w:rPr>
              <w:t>تقلب</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بَيضاءَ</w:t>
            </w:r>
            <w:r w:rsidRPr="00CC4B9B">
              <w:rPr>
                <w:rFonts w:cs="KFGQPC Uthman Taha Naskh"/>
                <w:sz w:val="32"/>
                <w:szCs w:val="32"/>
                <w:rtl/>
              </w:rPr>
              <w:t xml:space="preserve"> </w:t>
            </w:r>
            <w:r w:rsidRPr="00CC4B9B">
              <w:rPr>
                <w:rFonts w:cs="KFGQPC Uthman Taha Naskh" w:hint="cs"/>
                <w:sz w:val="32"/>
                <w:szCs w:val="32"/>
                <w:rtl/>
              </w:rPr>
              <w:t>صافِيَةً</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وغروبُها</w:t>
            </w:r>
            <w:r w:rsidRPr="00CC4B9B">
              <w:rPr>
                <w:rFonts w:cs="KFGQPC Uthman Taha Naskh"/>
                <w:sz w:val="32"/>
                <w:szCs w:val="32"/>
                <w:rtl/>
              </w:rPr>
              <w:t xml:space="preserve"> </w:t>
            </w:r>
            <w:r w:rsidRPr="00CC4B9B">
              <w:rPr>
                <w:rFonts w:cs="KFGQPC Uthman Taha Naskh" w:hint="cs"/>
                <w:sz w:val="32"/>
                <w:szCs w:val="32"/>
                <w:rtl/>
              </w:rPr>
              <w:t>صَفْراءَ</w:t>
            </w:r>
            <w:r w:rsidRPr="00CC4B9B">
              <w:rPr>
                <w:rFonts w:cs="KFGQPC Uthman Taha Naskh"/>
                <w:sz w:val="32"/>
                <w:szCs w:val="32"/>
                <w:rtl/>
              </w:rPr>
              <w:t xml:space="preserve"> </w:t>
            </w:r>
            <w:r w:rsidRPr="00CC4B9B">
              <w:rPr>
                <w:rFonts w:cs="KFGQPC Uthman Taha Naskh" w:hint="cs"/>
                <w:sz w:val="32"/>
                <w:szCs w:val="32"/>
                <w:rtl/>
              </w:rPr>
              <w:t>كالوَرْس</w:t>
            </w:r>
            <w:r w:rsidRPr="00CC4B9B">
              <w:rPr>
                <w:rFonts w:cs="KFGQPC Uthman Taha Naskh"/>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0"/>
        </w:numPr>
        <w:bidi/>
        <w:spacing w:after="0" w:line="240" w:lineRule="auto"/>
        <w:jc w:val="both"/>
        <w:rPr>
          <w:rFonts w:cs="KFGQPC Uthman Taha Naskh"/>
          <w:sz w:val="32"/>
          <w:szCs w:val="32"/>
          <w:rtl/>
        </w:rPr>
      </w:pPr>
      <w:r w:rsidRPr="00CC4B9B">
        <w:rPr>
          <w:rFonts w:cs="KFGQPC Uthman Taha Naskh" w:hint="cs"/>
          <w:sz w:val="32"/>
          <w:szCs w:val="32"/>
          <w:rtl/>
        </w:rPr>
        <w:t>البيان والتبَيُّن، والحيوان، وبهجة المجالس، واللآلي:</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منَعَ</w:t>
            </w:r>
            <w:r w:rsidRPr="00CC4B9B">
              <w:rPr>
                <w:rFonts w:cs="KFGQPC Uthman Taha Naskh"/>
                <w:b/>
                <w:bCs/>
                <w:sz w:val="32"/>
                <w:szCs w:val="32"/>
                <w:rtl/>
              </w:rPr>
              <w:t xml:space="preserve"> </w:t>
            </w:r>
            <w:r w:rsidRPr="00CC4B9B">
              <w:rPr>
                <w:rFonts w:cs="KFGQPC Uthman Taha Naskh" w:hint="cs"/>
                <w:b/>
                <w:bCs/>
                <w:sz w:val="32"/>
                <w:szCs w:val="32"/>
                <w:rtl/>
              </w:rPr>
              <w:t>البقَاءَ</w:t>
            </w:r>
            <w:r w:rsidRPr="00CC4B9B">
              <w:rPr>
                <w:rFonts w:cs="KFGQPC Uthman Taha Naskh"/>
                <w:b/>
                <w:bCs/>
                <w:sz w:val="32"/>
                <w:szCs w:val="32"/>
                <w:rtl/>
              </w:rPr>
              <w:t xml:space="preserve"> </w:t>
            </w:r>
            <w:r w:rsidRPr="00CC4B9B">
              <w:rPr>
                <w:rFonts w:cs="KFGQPC Uthman Taha Naskh" w:hint="cs"/>
                <w:b/>
                <w:bCs/>
                <w:sz w:val="32"/>
                <w:szCs w:val="32"/>
                <w:rtl/>
              </w:rPr>
              <w:t>تصرُّفُ</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بَيضاءَ</w:t>
            </w:r>
            <w:r w:rsidRPr="00CC4B9B">
              <w:rPr>
                <w:rFonts w:cs="KFGQPC Uthman Taha Naskh"/>
                <w:sz w:val="32"/>
                <w:szCs w:val="32"/>
                <w:rtl/>
              </w:rPr>
              <w:t xml:space="preserve"> </w:t>
            </w:r>
            <w:r w:rsidRPr="00CC4B9B">
              <w:rPr>
                <w:rFonts w:cs="KFGQPC Uthman Taha Naskh" w:hint="cs"/>
                <w:sz w:val="32"/>
                <w:szCs w:val="32"/>
                <w:rtl/>
              </w:rPr>
              <w:t>صافِيَةً</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وغروبُها</w:t>
            </w:r>
            <w:r w:rsidRPr="00CC4B9B">
              <w:rPr>
                <w:rFonts w:cs="KFGQPC Uthman Taha Naskh"/>
                <w:sz w:val="32"/>
                <w:szCs w:val="32"/>
                <w:rtl/>
              </w:rPr>
              <w:t xml:space="preserve"> </w:t>
            </w:r>
            <w:r w:rsidRPr="00CC4B9B">
              <w:rPr>
                <w:rFonts w:cs="KFGQPC Uthman Taha Naskh" w:hint="cs"/>
                <w:sz w:val="32"/>
                <w:szCs w:val="32"/>
                <w:rtl/>
              </w:rPr>
              <w:t>صَفْراءَ</w:t>
            </w:r>
            <w:r w:rsidRPr="00CC4B9B">
              <w:rPr>
                <w:rFonts w:cs="KFGQPC Uthman Taha Naskh"/>
                <w:sz w:val="32"/>
                <w:szCs w:val="32"/>
                <w:rtl/>
              </w:rPr>
              <w:t xml:space="preserve"> </w:t>
            </w:r>
            <w:r w:rsidRPr="00CC4B9B">
              <w:rPr>
                <w:rFonts w:cs="KFGQPC Uthman Taha Naskh" w:hint="cs"/>
                <w:sz w:val="32"/>
                <w:szCs w:val="32"/>
                <w:rtl/>
              </w:rPr>
              <w:t>كالوَرْس</w:t>
            </w:r>
            <w:r w:rsidRPr="00CC4B9B">
              <w:rPr>
                <w:rFonts w:cs="KFGQPC Uthman Taha Naskh"/>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0"/>
        </w:numPr>
        <w:bidi/>
        <w:spacing w:after="0" w:line="240" w:lineRule="auto"/>
        <w:jc w:val="both"/>
        <w:rPr>
          <w:rFonts w:cs="KFGQPC Uthman Taha Naskh"/>
          <w:sz w:val="32"/>
          <w:szCs w:val="32"/>
        </w:rPr>
      </w:pPr>
      <w:r w:rsidRPr="00CC4B9B">
        <w:rPr>
          <w:rFonts w:cs="KFGQPC Uthman Taha Naskh" w:hint="cs"/>
          <w:sz w:val="32"/>
          <w:szCs w:val="32"/>
          <w:rtl/>
        </w:rPr>
        <w:t>كلام الليالي والأيام لابن آدم:</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lastRenderedPageBreak/>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منَعَ</w:t>
            </w:r>
            <w:r w:rsidRPr="00CC4B9B">
              <w:rPr>
                <w:rFonts w:cs="KFGQPC Uthman Taha Naskh"/>
                <w:b/>
                <w:bCs/>
                <w:sz w:val="32"/>
                <w:szCs w:val="32"/>
                <w:rtl/>
              </w:rPr>
              <w:t xml:space="preserve"> </w:t>
            </w:r>
            <w:r w:rsidRPr="00CC4B9B">
              <w:rPr>
                <w:rFonts w:cs="KFGQPC Uthman Taha Naskh" w:hint="cs"/>
                <w:b/>
                <w:bCs/>
                <w:sz w:val="32"/>
                <w:szCs w:val="32"/>
                <w:rtl/>
              </w:rPr>
              <w:t>البقَاءَ</w:t>
            </w:r>
            <w:r w:rsidRPr="00CC4B9B">
              <w:rPr>
                <w:rFonts w:cs="KFGQPC Uthman Taha Naskh"/>
                <w:b/>
                <w:bCs/>
                <w:sz w:val="32"/>
                <w:szCs w:val="32"/>
                <w:rtl/>
              </w:rPr>
              <w:t xml:space="preserve"> </w:t>
            </w:r>
            <w:r w:rsidRPr="00CC4B9B">
              <w:rPr>
                <w:rFonts w:cs="KFGQPC Uthman Taha Naskh" w:hint="cs"/>
                <w:sz w:val="32"/>
                <w:szCs w:val="32"/>
                <w:rtl/>
              </w:rPr>
              <w:t>تقلب</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b/>
                <w:bCs/>
                <w:sz w:val="32"/>
                <w:szCs w:val="32"/>
                <w:rtl/>
              </w:rPr>
              <w:t>حمراء</w:t>
            </w:r>
            <w:r w:rsidRPr="00CC4B9B">
              <w:rPr>
                <w:rFonts w:cs="KFGQPC Uthman Taha Naskh"/>
                <w:b/>
                <w:bCs/>
                <w:sz w:val="32"/>
                <w:szCs w:val="32"/>
                <w:rtl/>
              </w:rPr>
              <w:t xml:space="preserve"> </w:t>
            </w:r>
            <w:r w:rsidRPr="00CC4B9B">
              <w:rPr>
                <w:rFonts w:cs="KFGQPC Uthman Taha Naskh" w:hint="cs"/>
                <w:b/>
                <w:bCs/>
                <w:sz w:val="32"/>
                <w:szCs w:val="32"/>
                <w:rtl/>
              </w:rPr>
              <w:t>إذ طلعت</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وتغيب في</w:t>
            </w:r>
            <w:r w:rsidRPr="00CC4B9B">
              <w:rPr>
                <w:rFonts w:cs="KFGQPC Uthman Taha Naskh"/>
                <w:sz w:val="32"/>
                <w:szCs w:val="32"/>
                <w:rtl/>
              </w:rPr>
              <w:t xml:space="preserve"> </w:t>
            </w:r>
            <w:r w:rsidRPr="00CC4B9B">
              <w:rPr>
                <w:rFonts w:cs="KFGQPC Uthman Taha Naskh" w:hint="cs"/>
                <w:sz w:val="32"/>
                <w:szCs w:val="32"/>
                <w:rtl/>
              </w:rPr>
              <w:t>صَفْراءَ</w:t>
            </w:r>
            <w:r w:rsidRPr="00CC4B9B">
              <w:rPr>
                <w:rFonts w:cs="KFGQPC Uthman Taha Naskh"/>
                <w:sz w:val="32"/>
                <w:szCs w:val="32"/>
                <w:rtl/>
              </w:rPr>
              <w:t xml:space="preserve"> </w:t>
            </w:r>
            <w:r w:rsidRPr="00CC4B9B">
              <w:rPr>
                <w:rFonts w:cs="KFGQPC Uthman Taha Naskh" w:hint="cs"/>
                <w:sz w:val="32"/>
                <w:szCs w:val="32"/>
                <w:rtl/>
              </w:rPr>
              <w:t>كالوَرْس</w:t>
            </w:r>
            <w:r w:rsidRPr="00CC4B9B">
              <w:rPr>
                <w:rFonts w:cs="KFGQPC Uthman Taha Naskh"/>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0"/>
        </w:numPr>
        <w:bidi/>
        <w:spacing w:after="0" w:line="240" w:lineRule="auto"/>
        <w:jc w:val="both"/>
        <w:rPr>
          <w:rFonts w:cs="KFGQPC Uthman Taha Naskh"/>
          <w:sz w:val="32"/>
          <w:szCs w:val="32"/>
        </w:rPr>
      </w:pPr>
      <w:r w:rsidRPr="00CC4B9B">
        <w:rPr>
          <w:rFonts w:cs="KFGQPC Uthman Taha Naskh" w:hint="cs"/>
          <w:sz w:val="32"/>
          <w:szCs w:val="32"/>
          <w:rtl/>
        </w:rPr>
        <w:t>العقد:</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منع</w:t>
            </w:r>
            <w:r w:rsidRPr="00CC4B9B">
              <w:rPr>
                <w:rFonts w:cs="KFGQPC Uthman Taha Naskh"/>
                <w:b/>
                <w:bCs/>
                <w:sz w:val="32"/>
                <w:szCs w:val="32"/>
                <w:rtl/>
              </w:rPr>
              <w:t xml:space="preserve"> </w:t>
            </w:r>
            <w:r w:rsidRPr="00CC4B9B">
              <w:rPr>
                <w:rFonts w:cs="KFGQPC Uthman Taha Naskh" w:hint="cs"/>
                <w:b/>
                <w:bCs/>
                <w:sz w:val="32"/>
                <w:szCs w:val="32"/>
                <w:rtl/>
              </w:rPr>
              <w:t>البقاء</w:t>
            </w:r>
            <w:r w:rsidRPr="00CC4B9B">
              <w:rPr>
                <w:rFonts w:cs="KFGQPC Uthman Taha Naskh"/>
                <w:sz w:val="32"/>
                <w:szCs w:val="32"/>
                <w:rtl/>
              </w:rPr>
              <w:t xml:space="preserve"> </w:t>
            </w:r>
            <w:r w:rsidRPr="00CC4B9B">
              <w:rPr>
                <w:rFonts w:cs="KFGQPC Uthman Taha Naskh" w:hint="cs"/>
                <w:b/>
                <w:bCs/>
                <w:sz w:val="32"/>
                <w:szCs w:val="32"/>
                <w:rtl/>
              </w:rPr>
              <w:t>مَطالعُ</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وغُدوُّها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b/>
                <w:bCs/>
                <w:sz w:val="32"/>
                <w:szCs w:val="32"/>
                <w:rtl/>
              </w:rPr>
              <w:t>حمراءَ</w:t>
            </w:r>
            <w:r w:rsidRPr="00CC4B9B">
              <w:rPr>
                <w:rFonts w:cs="KFGQPC Uthman Taha Naskh"/>
                <w:b/>
                <w:bCs/>
                <w:sz w:val="32"/>
                <w:szCs w:val="32"/>
                <w:rtl/>
              </w:rPr>
              <w:t xml:space="preserve"> </w:t>
            </w:r>
            <w:r w:rsidRPr="00CC4B9B">
              <w:rPr>
                <w:rFonts w:cs="KFGQPC Uthman Taha Naskh" w:hint="cs"/>
                <w:b/>
                <w:bCs/>
                <w:sz w:val="32"/>
                <w:szCs w:val="32"/>
                <w:rtl/>
              </w:rPr>
              <w:t>قانيةَ</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وغروبُها</w:t>
            </w:r>
            <w:r w:rsidRPr="00CC4B9B">
              <w:rPr>
                <w:rFonts w:cs="KFGQPC Uthman Taha Naskh"/>
                <w:sz w:val="32"/>
                <w:szCs w:val="32"/>
                <w:rtl/>
              </w:rPr>
              <w:t xml:space="preserve"> </w:t>
            </w:r>
            <w:r w:rsidRPr="00CC4B9B">
              <w:rPr>
                <w:rFonts w:cs="KFGQPC Uthman Taha Naskh" w:hint="cs"/>
                <w:sz w:val="32"/>
                <w:szCs w:val="32"/>
                <w:rtl/>
              </w:rPr>
              <w:t>صَفْراءَ</w:t>
            </w:r>
            <w:r w:rsidRPr="00CC4B9B">
              <w:rPr>
                <w:rFonts w:cs="KFGQPC Uthman Taha Naskh"/>
                <w:sz w:val="32"/>
                <w:szCs w:val="32"/>
                <w:rtl/>
              </w:rPr>
              <w:t xml:space="preserve"> </w:t>
            </w:r>
            <w:r w:rsidRPr="00CC4B9B">
              <w:rPr>
                <w:rFonts w:cs="KFGQPC Uthman Taha Naskh" w:hint="cs"/>
                <w:sz w:val="32"/>
                <w:szCs w:val="32"/>
                <w:rtl/>
              </w:rPr>
              <w:t>كالوَرْس</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0"/>
        </w:numPr>
        <w:bidi/>
        <w:spacing w:after="0" w:line="240" w:lineRule="auto"/>
        <w:jc w:val="both"/>
        <w:rPr>
          <w:rFonts w:cs="KFGQPC Uthman Taha Naskh"/>
          <w:sz w:val="32"/>
          <w:szCs w:val="32"/>
        </w:rPr>
      </w:pPr>
      <w:r w:rsidRPr="00CC4B9B">
        <w:rPr>
          <w:rFonts w:cs="KFGQPC Uthman Taha Naskh" w:hint="cs"/>
          <w:sz w:val="32"/>
          <w:szCs w:val="32"/>
          <w:rtl/>
        </w:rPr>
        <w:t>معجم الشعراء:</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منَعَ</w:t>
            </w:r>
            <w:r w:rsidRPr="00CC4B9B">
              <w:rPr>
                <w:rFonts w:cs="KFGQPC Uthman Taha Naskh"/>
                <w:b/>
                <w:bCs/>
                <w:sz w:val="32"/>
                <w:szCs w:val="32"/>
                <w:rtl/>
              </w:rPr>
              <w:t xml:space="preserve"> </w:t>
            </w:r>
            <w:r w:rsidRPr="00CC4B9B">
              <w:rPr>
                <w:rFonts w:cs="KFGQPC Uthman Taha Naskh" w:hint="cs"/>
                <w:b/>
                <w:bCs/>
                <w:sz w:val="32"/>
                <w:szCs w:val="32"/>
                <w:rtl/>
              </w:rPr>
              <w:t>البقَاءَ</w:t>
            </w:r>
            <w:r w:rsidRPr="00CC4B9B">
              <w:rPr>
                <w:rFonts w:cs="KFGQPC Uthman Taha Naskh"/>
                <w:b/>
                <w:bCs/>
                <w:sz w:val="32"/>
                <w:szCs w:val="32"/>
                <w:rtl/>
              </w:rPr>
              <w:t xml:space="preserve"> </w:t>
            </w:r>
            <w:r w:rsidRPr="00CC4B9B">
              <w:rPr>
                <w:rFonts w:cs="KFGQPC Uthman Taha Naskh" w:hint="cs"/>
                <w:sz w:val="32"/>
                <w:szCs w:val="32"/>
                <w:rtl/>
              </w:rPr>
              <w:t>تقلب</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تبدو لنا</w:t>
            </w:r>
            <w:r w:rsidRPr="00CC4B9B">
              <w:rPr>
                <w:rFonts w:cs="KFGQPC Uthman Taha Naskh" w:hint="cs"/>
                <w:sz w:val="32"/>
                <w:szCs w:val="32"/>
                <w:rtl/>
              </w:rPr>
              <w:t xml:space="preserve"> بيضاء </w:t>
            </w:r>
            <w:r w:rsidRPr="00CC4B9B">
              <w:rPr>
                <w:rFonts w:cs="KFGQPC Uthman Taha Naskh" w:hint="cs"/>
                <w:b/>
                <w:bCs/>
                <w:sz w:val="32"/>
                <w:szCs w:val="32"/>
                <w:rtl/>
              </w:rPr>
              <w:t>واضحة</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وتغيب في</w:t>
            </w:r>
            <w:r w:rsidRPr="00CC4B9B">
              <w:rPr>
                <w:rFonts w:cs="KFGQPC Uthman Taha Naskh"/>
                <w:sz w:val="32"/>
                <w:szCs w:val="32"/>
                <w:rtl/>
              </w:rPr>
              <w:t xml:space="preserve"> </w:t>
            </w:r>
            <w:r w:rsidRPr="00CC4B9B">
              <w:rPr>
                <w:rFonts w:cs="KFGQPC Uthman Taha Naskh" w:hint="cs"/>
                <w:sz w:val="32"/>
                <w:szCs w:val="32"/>
                <w:rtl/>
              </w:rPr>
              <w:t>صَفْراءَ</w:t>
            </w:r>
            <w:r w:rsidRPr="00CC4B9B">
              <w:rPr>
                <w:rFonts w:cs="KFGQPC Uthman Taha Naskh"/>
                <w:sz w:val="32"/>
                <w:szCs w:val="32"/>
                <w:rtl/>
              </w:rPr>
              <w:t xml:space="preserve"> </w:t>
            </w:r>
            <w:r w:rsidRPr="00CC4B9B">
              <w:rPr>
                <w:rFonts w:cs="KFGQPC Uthman Taha Naskh" w:hint="cs"/>
                <w:sz w:val="32"/>
                <w:szCs w:val="32"/>
                <w:rtl/>
              </w:rPr>
              <w:t>كالوَرْس</w:t>
            </w:r>
            <w:r w:rsidRPr="00CC4B9B">
              <w:rPr>
                <w:rFonts w:cs="KFGQPC Uthman Taha Naskh"/>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0"/>
        </w:numPr>
        <w:bidi/>
        <w:spacing w:after="0" w:line="240" w:lineRule="auto"/>
        <w:jc w:val="both"/>
        <w:rPr>
          <w:rFonts w:cs="KFGQPC Uthman Taha Naskh"/>
          <w:sz w:val="32"/>
          <w:szCs w:val="32"/>
        </w:rPr>
      </w:pPr>
      <w:r w:rsidRPr="00CC4B9B">
        <w:rPr>
          <w:rFonts w:cs="KFGQPC Uthman Taha Naskh" w:hint="cs"/>
          <w:sz w:val="32"/>
          <w:szCs w:val="32"/>
          <w:rtl/>
        </w:rPr>
        <w:t>ثمار القلوب في المضاف والمنسوب:</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منَعَ</w:t>
            </w:r>
            <w:r w:rsidRPr="00CC4B9B">
              <w:rPr>
                <w:rFonts w:cs="KFGQPC Uthman Taha Naskh"/>
                <w:b/>
                <w:bCs/>
                <w:sz w:val="32"/>
                <w:szCs w:val="32"/>
                <w:rtl/>
              </w:rPr>
              <w:t xml:space="preserve"> </w:t>
            </w:r>
            <w:r w:rsidRPr="00CC4B9B">
              <w:rPr>
                <w:rFonts w:cs="KFGQPC Uthman Taha Naskh" w:hint="cs"/>
                <w:b/>
                <w:bCs/>
                <w:sz w:val="32"/>
                <w:szCs w:val="32"/>
                <w:rtl/>
              </w:rPr>
              <w:t>البقَاءَ</w:t>
            </w:r>
            <w:r w:rsidRPr="00CC4B9B">
              <w:rPr>
                <w:rFonts w:cs="KFGQPC Uthman Taha Naskh"/>
                <w:b/>
                <w:bCs/>
                <w:sz w:val="32"/>
                <w:szCs w:val="32"/>
                <w:rtl/>
              </w:rPr>
              <w:t xml:space="preserve"> </w:t>
            </w:r>
            <w:r w:rsidRPr="00CC4B9B">
              <w:rPr>
                <w:rFonts w:cs="KFGQPC Uthman Taha Naskh" w:hint="cs"/>
                <w:sz w:val="32"/>
                <w:szCs w:val="32"/>
                <w:rtl/>
              </w:rPr>
              <w:t>تقلب</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وغُدوُّها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بَيضاءَ</w:t>
            </w:r>
            <w:r w:rsidRPr="00CC4B9B">
              <w:rPr>
                <w:rFonts w:cs="KFGQPC Uthman Taha Naskh"/>
                <w:sz w:val="32"/>
                <w:szCs w:val="32"/>
                <w:rtl/>
              </w:rPr>
              <w:t xml:space="preserve"> </w:t>
            </w:r>
            <w:r w:rsidRPr="00CC4B9B">
              <w:rPr>
                <w:rFonts w:cs="KFGQPC Uthman Taha Naskh" w:hint="cs"/>
                <w:sz w:val="32"/>
                <w:szCs w:val="32"/>
                <w:rtl/>
              </w:rPr>
              <w:t>صافِيَةً</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وغروبُها</w:t>
            </w:r>
            <w:r w:rsidRPr="00CC4B9B">
              <w:rPr>
                <w:rFonts w:cs="KFGQPC Uthman Taha Naskh"/>
                <w:sz w:val="32"/>
                <w:szCs w:val="32"/>
                <w:rtl/>
              </w:rPr>
              <w:t xml:space="preserve"> </w:t>
            </w:r>
            <w:r w:rsidRPr="00CC4B9B">
              <w:rPr>
                <w:rFonts w:cs="KFGQPC Uthman Taha Naskh" w:hint="cs"/>
                <w:sz w:val="32"/>
                <w:szCs w:val="32"/>
                <w:rtl/>
              </w:rPr>
              <w:t>صَفْراءَ</w:t>
            </w:r>
            <w:r w:rsidRPr="00CC4B9B">
              <w:rPr>
                <w:rFonts w:cs="KFGQPC Uthman Taha Naskh"/>
                <w:sz w:val="32"/>
                <w:szCs w:val="32"/>
                <w:rtl/>
              </w:rPr>
              <w:t xml:space="preserve"> </w:t>
            </w:r>
            <w:r w:rsidRPr="00CC4B9B">
              <w:rPr>
                <w:rFonts w:cs="KFGQPC Uthman Taha Naskh" w:hint="cs"/>
                <w:sz w:val="32"/>
                <w:szCs w:val="32"/>
                <w:rtl/>
              </w:rPr>
              <w:t>كالوَرْس</w:t>
            </w:r>
            <w:r w:rsidRPr="00CC4B9B">
              <w:rPr>
                <w:rFonts w:cs="KFGQPC Uthman Taha Naskh"/>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0"/>
        </w:numPr>
        <w:bidi/>
        <w:spacing w:after="0" w:line="240" w:lineRule="auto"/>
        <w:jc w:val="both"/>
        <w:rPr>
          <w:rFonts w:cs="KFGQPC Uthman Taha Naskh"/>
          <w:sz w:val="32"/>
          <w:szCs w:val="32"/>
        </w:rPr>
      </w:pPr>
      <w:r w:rsidRPr="00CC4B9B">
        <w:rPr>
          <w:rFonts w:cs="KFGQPC Uthman Taha Naskh" w:hint="cs"/>
          <w:sz w:val="32"/>
          <w:szCs w:val="32"/>
          <w:rtl/>
        </w:rPr>
        <w:t>ذيل الأمالي:</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منَعَ</w:t>
            </w:r>
            <w:r w:rsidRPr="00CC4B9B">
              <w:rPr>
                <w:rFonts w:cs="KFGQPC Uthman Taha Naskh"/>
                <w:b/>
                <w:bCs/>
                <w:sz w:val="32"/>
                <w:szCs w:val="32"/>
                <w:rtl/>
              </w:rPr>
              <w:t xml:space="preserve"> </w:t>
            </w:r>
            <w:r w:rsidRPr="00CC4B9B">
              <w:rPr>
                <w:rFonts w:cs="KFGQPC Uthman Taha Naskh" w:hint="cs"/>
                <w:b/>
                <w:bCs/>
                <w:sz w:val="32"/>
                <w:szCs w:val="32"/>
                <w:rtl/>
              </w:rPr>
              <w:t>البقاء</w:t>
            </w:r>
            <w:r w:rsidRPr="00CC4B9B">
              <w:rPr>
                <w:rFonts w:cs="KFGQPC Uthman Taha Naskh"/>
                <w:b/>
                <w:bCs/>
                <w:sz w:val="32"/>
                <w:szCs w:val="32"/>
                <w:rtl/>
              </w:rPr>
              <w:t xml:space="preserve"> </w:t>
            </w:r>
            <w:r w:rsidRPr="00CC4B9B">
              <w:rPr>
                <w:rFonts w:cs="KFGQPC Uthman Taha Naskh" w:hint="cs"/>
                <w:sz w:val="32"/>
                <w:szCs w:val="32"/>
                <w:rtl/>
              </w:rPr>
              <w:t>تقلب</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تبدو لنا بيضاء</w:t>
            </w:r>
            <w:r w:rsidRPr="00CC4B9B">
              <w:rPr>
                <w:rFonts w:cs="KFGQPC Uthman Taha Naskh"/>
                <w:sz w:val="32"/>
                <w:szCs w:val="32"/>
                <w:rtl/>
              </w:rPr>
              <w:t xml:space="preserve"> </w:t>
            </w:r>
            <w:r w:rsidRPr="00CC4B9B">
              <w:rPr>
                <w:rFonts w:cs="KFGQPC Uthman Taha Naskh" w:hint="cs"/>
                <w:sz w:val="32"/>
                <w:szCs w:val="32"/>
                <w:rtl/>
              </w:rPr>
              <w:t>صافِيَةً</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وتغيب في</w:t>
            </w:r>
            <w:r w:rsidRPr="00CC4B9B">
              <w:rPr>
                <w:rFonts w:cs="KFGQPC Uthman Taha Naskh" w:hint="cs"/>
                <w:sz w:val="32"/>
                <w:szCs w:val="32"/>
                <w:rtl/>
              </w:rPr>
              <w:t xml:space="preserve"> صَفْراءَ</w:t>
            </w:r>
            <w:r w:rsidRPr="00CC4B9B">
              <w:rPr>
                <w:rFonts w:cs="KFGQPC Uthman Taha Naskh"/>
                <w:sz w:val="32"/>
                <w:szCs w:val="32"/>
                <w:rtl/>
              </w:rPr>
              <w:t xml:space="preserve"> </w:t>
            </w:r>
            <w:r w:rsidRPr="00CC4B9B">
              <w:rPr>
                <w:rFonts w:cs="KFGQPC Uthman Taha Naskh" w:hint="cs"/>
                <w:sz w:val="32"/>
                <w:szCs w:val="32"/>
                <w:rtl/>
              </w:rPr>
              <w:t>كالوَرْس</w:t>
            </w:r>
            <w:r w:rsidRPr="00CC4B9B">
              <w:rPr>
                <w:rFonts w:cs="KFGQPC Uthman Taha Naskh"/>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0"/>
        </w:numPr>
        <w:bidi/>
        <w:spacing w:after="0" w:line="240" w:lineRule="auto"/>
        <w:jc w:val="both"/>
        <w:rPr>
          <w:rFonts w:cs="KFGQPC Uthman Taha Naskh"/>
          <w:sz w:val="32"/>
          <w:szCs w:val="32"/>
          <w:rtl/>
        </w:rPr>
      </w:pPr>
      <w:r w:rsidRPr="00CC4B9B">
        <w:rPr>
          <w:rFonts w:cs="KFGQPC Uthman Taha Naskh" w:hint="cs"/>
          <w:sz w:val="32"/>
          <w:szCs w:val="32"/>
          <w:rtl/>
        </w:rPr>
        <w:t>الروض الأنف:</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منَعَ</w:t>
            </w:r>
            <w:r w:rsidRPr="00CC4B9B">
              <w:rPr>
                <w:rFonts w:cs="KFGQPC Uthman Taha Naskh"/>
                <w:b/>
                <w:bCs/>
                <w:sz w:val="32"/>
                <w:szCs w:val="32"/>
                <w:rtl/>
              </w:rPr>
              <w:t xml:space="preserve"> </w:t>
            </w:r>
            <w:r w:rsidRPr="00CC4B9B">
              <w:rPr>
                <w:rFonts w:cs="KFGQPC Uthman Taha Naskh" w:hint="cs"/>
                <w:b/>
                <w:bCs/>
                <w:sz w:val="32"/>
                <w:szCs w:val="32"/>
                <w:rtl/>
              </w:rPr>
              <w:t>البقَاءَ</w:t>
            </w:r>
            <w:r w:rsidRPr="00CC4B9B">
              <w:rPr>
                <w:rFonts w:cs="KFGQPC Uthman Taha Naskh"/>
                <w:b/>
                <w:bCs/>
                <w:sz w:val="32"/>
                <w:szCs w:val="32"/>
                <w:rtl/>
              </w:rPr>
              <w:t xml:space="preserve"> </w:t>
            </w:r>
            <w:r w:rsidRPr="00CC4B9B">
              <w:rPr>
                <w:rFonts w:cs="KFGQPC Uthman Taha Naskh" w:hint="cs"/>
                <w:b/>
                <w:bCs/>
                <w:sz w:val="32"/>
                <w:szCs w:val="32"/>
                <w:rtl/>
              </w:rPr>
              <w:t>تصرُّفُ</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بَيضاءَ</w:t>
            </w:r>
            <w:r w:rsidRPr="00CC4B9B">
              <w:rPr>
                <w:rFonts w:cs="KFGQPC Uthman Taha Naskh"/>
                <w:sz w:val="32"/>
                <w:szCs w:val="32"/>
                <w:rtl/>
              </w:rPr>
              <w:t xml:space="preserve"> </w:t>
            </w:r>
            <w:r w:rsidRPr="00CC4B9B">
              <w:rPr>
                <w:rFonts w:cs="KFGQPC Uthman Taha Naskh" w:hint="cs"/>
                <w:b/>
                <w:bCs/>
                <w:sz w:val="32"/>
                <w:szCs w:val="32"/>
                <w:rtl/>
              </w:rPr>
              <w:t>مشرقةً</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وغروبُها</w:t>
            </w:r>
            <w:r w:rsidRPr="00CC4B9B">
              <w:rPr>
                <w:rFonts w:cs="KFGQPC Uthman Taha Naskh"/>
                <w:sz w:val="32"/>
                <w:szCs w:val="32"/>
                <w:rtl/>
              </w:rPr>
              <w:t xml:space="preserve"> </w:t>
            </w:r>
            <w:r w:rsidRPr="00CC4B9B">
              <w:rPr>
                <w:rFonts w:cs="KFGQPC Uthman Taha Naskh" w:hint="cs"/>
                <w:sz w:val="32"/>
                <w:szCs w:val="32"/>
                <w:rtl/>
              </w:rPr>
              <w:t>صَفْراءَ</w:t>
            </w:r>
            <w:r w:rsidRPr="00CC4B9B">
              <w:rPr>
                <w:rFonts w:cs="KFGQPC Uthman Taha Naskh"/>
                <w:sz w:val="32"/>
                <w:szCs w:val="32"/>
                <w:rtl/>
              </w:rPr>
              <w:t xml:space="preserve"> </w:t>
            </w:r>
            <w:r w:rsidRPr="00CC4B9B">
              <w:rPr>
                <w:rFonts w:cs="KFGQPC Uthman Taha Naskh" w:hint="cs"/>
                <w:sz w:val="32"/>
                <w:szCs w:val="32"/>
                <w:rtl/>
              </w:rPr>
              <w:t>كالوَرْس</w:t>
            </w:r>
            <w:r w:rsidRPr="00CC4B9B">
              <w:rPr>
                <w:rFonts w:cs="KFGQPC Uthman Taha Naskh"/>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0"/>
        </w:numPr>
        <w:bidi/>
        <w:spacing w:after="0" w:line="240" w:lineRule="auto"/>
        <w:jc w:val="both"/>
        <w:rPr>
          <w:rFonts w:cs="KFGQPC Uthman Taha Naskh"/>
          <w:sz w:val="32"/>
          <w:szCs w:val="32"/>
        </w:rPr>
      </w:pPr>
      <w:r w:rsidRPr="00CC4B9B">
        <w:rPr>
          <w:rFonts w:cs="KFGQPC Uthman Taha Naskh" w:hint="cs"/>
          <w:sz w:val="32"/>
          <w:szCs w:val="32"/>
          <w:rtl/>
        </w:rPr>
        <w:t>الحماسة البصرية:</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منَعَ</w:t>
            </w:r>
            <w:r w:rsidRPr="00CC4B9B">
              <w:rPr>
                <w:rFonts w:cs="KFGQPC Uthman Taha Naskh"/>
                <w:b/>
                <w:bCs/>
                <w:sz w:val="32"/>
                <w:szCs w:val="32"/>
                <w:rtl/>
              </w:rPr>
              <w:t xml:space="preserve"> </w:t>
            </w:r>
            <w:r w:rsidRPr="00CC4B9B">
              <w:rPr>
                <w:rFonts w:cs="KFGQPC Uthman Taha Naskh" w:hint="cs"/>
                <w:b/>
                <w:bCs/>
                <w:sz w:val="32"/>
                <w:szCs w:val="32"/>
                <w:rtl/>
              </w:rPr>
              <w:t>الحياة</w:t>
            </w:r>
            <w:r w:rsidRPr="00CC4B9B">
              <w:rPr>
                <w:rFonts w:cs="KFGQPC Uthman Taha Naskh"/>
                <w:b/>
                <w:bCs/>
                <w:sz w:val="32"/>
                <w:szCs w:val="32"/>
                <w:rtl/>
              </w:rPr>
              <w:t xml:space="preserve"> </w:t>
            </w:r>
            <w:r w:rsidRPr="00CC4B9B">
              <w:rPr>
                <w:rFonts w:cs="KFGQPC Uthman Taha Naskh" w:hint="cs"/>
                <w:sz w:val="32"/>
                <w:szCs w:val="32"/>
                <w:rtl/>
              </w:rPr>
              <w:t>تقلب</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b/>
                <w:bCs/>
                <w:sz w:val="32"/>
                <w:szCs w:val="32"/>
                <w:rtl/>
              </w:rPr>
              <w:t>حمراء</w:t>
            </w:r>
            <w:r w:rsidRPr="00CC4B9B">
              <w:rPr>
                <w:rFonts w:cs="KFGQPC Uthman Taha Naskh"/>
                <w:sz w:val="32"/>
                <w:szCs w:val="32"/>
                <w:rtl/>
              </w:rPr>
              <w:t xml:space="preserve"> </w:t>
            </w:r>
            <w:r w:rsidRPr="00CC4B9B">
              <w:rPr>
                <w:rFonts w:cs="KFGQPC Uthman Taha Naskh" w:hint="cs"/>
                <w:sz w:val="32"/>
                <w:szCs w:val="32"/>
                <w:rtl/>
              </w:rPr>
              <w:t>صافِيَةً</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وغروبُها</w:t>
            </w:r>
            <w:r w:rsidRPr="00CC4B9B">
              <w:rPr>
                <w:rFonts w:cs="KFGQPC Uthman Taha Naskh"/>
                <w:sz w:val="32"/>
                <w:szCs w:val="32"/>
                <w:rtl/>
              </w:rPr>
              <w:t xml:space="preserve"> </w:t>
            </w:r>
            <w:r w:rsidRPr="00CC4B9B">
              <w:rPr>
                <w:rFonts w:cs="KFGQPC Uthman Taha Naskh" w:hint="cs"/>
                <w:sz w:val="32"/>
                <w:szCs w:val="32"/>
                <w:rtl/>
              </w:rPr>
              <w:t>صَفْراءَ</w:t>
            </w:r>
            <w:r w:rsidRPr="00CC4B9B">
              <w:rPr>
                <w:rFonts w:cs="KFGQPC Uthman Taha Naskh"/>
                <w:sz w:val="32"/>
                <w:szCs w:val="32"/>
                <w:rtl/>
              </w:rPr>
              <w:t xml:space="preserve"> </w:t>
            </w:r>
            <w:r w:rsidRPr="00CC4B9B">
              <w:rPr>
                <w:rFonts w:cs="KFGQPC Uthman Taha Naskh" w:hint="cs"/>
                <w:sz w:val="32"/>
                <w:szCs w:val="32"/>
                <w:rtl/>
              </w:rPr>
              <w:t>كالوَرْس</w:t>
            </w:r>
            <w:r w:rsidRPr="00CC4B9B">
              <w:rPr>
                <w:rFonts w:cs="KFGQPC Uthman Taha Naskh"/>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0"/>
        </w:numPr>
        <w:bidi/>
        <w:spacing w:after="0" w:line="240" w:lineRule="auto"/>
        <w:jc w:val="both"/>
        <w:rPr>
          <w:rFonts w:cs="KFGQPC Uthman Taha Naskh"/>
          <w:sz w:val="32"/>
          <w:szCs w:val="32"/>
        </w:rPr>
      </w:pPr>
      <w:r w:rsidRPr="00CC4B9B">
        <w:rPr>
          <w:rFonts w:cs="KFGQPC Uthman Taha Naskh" w:hint="cs"/>
          <w:sz w:val="32"/>
          <w:szCs w:val="32"/>
          <w:rtl/>
        </w:rPr>
        <w:t>الأنساب للصحاري، ومعاهد التنصيص:</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منَعَ</w:t>
            </w:r>
            <w:r w:rsidRPr="00CC4B9B">
              <w:rPr>
                <w:rFonts w:cs="KFGQPC Uthman Taha Naskh"/>
                <w:b/>
                <w:bCs/>
                <w:sz w:val="32"/>
                <w:szCs w:val="32"/>
                <w:rtl/>
              </w:rPr>
              <w:t xml:space="preserve"> </w:t>
            </w:r>
            <w:r w:rsidRPr="00CC4B9B">
              <w:rPr>
                <w:rFonts w:cs="KFGQPC Uthman Taha Naskh" w:hint="cs"/>
                <w:b/>
                <w:bCs/>
                <w:sz w:val="32"/>
                <w:szCs w:val="32"/>
                <w:rtl/>
              </w:rPr>
              <w:t>البقَاءَ</w:t>
            </w:r>
            <w:r w:rsidRPr="00CC4B9B">
              <w:rPr>
                <w:rFonts w:cs="KFGQPC Uthman Taha Naskh"/>
                <w:b/>
                <w:bCs/>
                <w:sz w:val="32"/>
                <w:szCs w:val="32"/>
                <w:rtl/>
              </w:rPr>
              <w:t xml:space="preserve"> </w:t>
            </w:r>
            <w:r w:rsidRPr="00CC4B9B">
              <w:rPr>
                <w:rFonts w:cs="KFGQPC Uthman Taha Naskh" w:hint="cs"/>
                <w:sz w:val="32"/>
                <w:szCs w:val="32"/>
                <w:rtl/>
              </w:rPr>
              <w:t>تقلب</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b/>
                <w:bCs/>
                <w:sz w:val="32"/>
                <w:szCs w:val="32"/>
                <w:rtl/>
              </w:rPr>
              <w:t>حمراء</w:t>
            </w:r>
            <w:r w:rsidRPr="00CC4B9B">
              <w:rPr>
                <w:rFonts w:cs="KFGQPC Uthman Taha Naskh"/>
                <w:sz w:val="32"/>
                <w:szCs w:val="32"/>
                <w:rtl/>
              </w:rPr>
              <w:t xml:space="preserve"> </w:t>
            </w:r>
            <w:r w:rsidRPr="00CC4B9B">
              <w:rPr>
                <w:rFonts w:cs="KFGQPC Uthman Taha Naskh" w:hint="cs"/>
                <w:sz w:val="32"/>
                <w:szCs w:val="32"/>
                <w:rtl/>
              </w:rPr>
              <w:t>صافِيَةً</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وغروبُها</w:t>
            </w:r>
            <w:r w:rsidRPr="00CC4B9B">
              <w:rPr>
                <w:rFonts w:cs="KFGQPC Uthman Taha Naskh"/>
                <w:sz w:val="32"/>
                <w:szCs w:val="32"/>
                <w:rtl/>
              </w:rPr>
              <w:t xml:space="preserve"> </w:t>
            </w:r>
            <w:r w:rsidRPr="00CC4B9B">
              <w:rPr>
                <w:rFonts w:cs="KFGQPC Uthman Taha Naskh" w:hint="cs"/>
                <w:sz w:val="32"/>
                <w:szCs w:val="32"/>
                <w:rtl/>
              </w:rPr>
              <w:t>صَفْراءَ</w:t>
            </w:r>
            <w:r w:rsidRPr="00CC4B9B">
              <w:rPr>
                <w:rFonts w:cs="KFGQPC Uthman Taha Naskh"/>
                <w:sz w:val="32"/>
                <w:szCs w:val="32"/>
                <w:rtl/>
              </w:rPr>
              <w:t xml:space="preserve"> </w:t>
            </w:r>
            <w:r w:rsidRPr="00CC4B9B">
              <w:rPr>
                <w:rFonts w:cs="KFGQPC Uthman Taha Naskh" w:hint="cs"/>
                <w:sz w:val="32"/>
                <w:szCs w:val="32"/>
                <w:rtl/>
              </w:rPr>
              <w:t>كالوَرْس</w:t>
            </w:r>
            <w:r w:rsidRPr="00CC4B9B">
              <w:rPr>
                <w:rFonts w:cs="KFGQPC Uthman Taha Naskh"/>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0"/>
        </w:numPr>
        <w:bidi/>
        <w:spacing w:after="0" w:line="240" w:lineRule="auto"/>
        <w:jc w:val="both"/>
        <w:rPr>
          <w:rFonts w:cs="KFGQPC Uthman Taha Naskh"/>
          <w:sz w:val="32"/>
          <w:szCs w:val="32"/>
        </w:rPr>
      </w:pPr>
      <w:r w:rsidRPr="00CC4B9B">
        <w:rPr>
          <w:rFonts w:cs="KFGQPC Uthman Taha Naskh" w:hint="cs"/>
          <w:sz w:val="32"/>
          <w:szCs w:val="32"/>
          <w:rtl/>
        </w:rPr>
        <w:t>أنوار الربيع:</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lastRenderedPageBreak/>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منَعَ</w:t>
            </w:r>
            <w:r w:rsidRPr="00CC4B9B">
              <w:rPr>
                <w:rFonts w:cs="KFGQPC Uthman Taha Naskh"/>
                <w:b/>
                <w:bCs/>
                <w:sz w:val="32"/>
                <w:szCs w:val="32"/>
                <w:rtl/>
              </w:rPr>
              <w:t xml:space="preserve"> </w:t>
            </w:r>
            <w:r w:rsidRPr="00CC4B9B">
              <w:rPr>
                <w:rFonts w:cs="KFGQPC Uthman Taha Naskh" w:hint="cs"/>
                <w:b/>
                <w:bCs/>
                <w:sz w:val="32"/>
                <w:szCs w:val="32"/>
                <w:rtl/>
              </w:rPr>
              <w:t>البقَاءَ</w:t>
            </w:r>
            <w:r w:rsidRPr="00CC4B9B">
              <w:rPr>
                <w:rFonts w:cs="KFGQPC Uthman Taha Naskh"/>
                <w:b/>
                <w:bCs/>
                <w:sz w:val="32"/>
                <w:szCs w:val="32"/>
                <w:rtl/>
              </w:rPr>
              <w:t xml:space="preserve"> </w:t>
            </w:r>
            <w:r w:rsidRPr="00CC4B9B">
              <w:rPr>
                <w:rFonts w:cs="KFGQPC Uthman Taha Naskh" w:hint="cs"/>
                <w:sz w:val="32"/>
                <w:szCs w:val="32"/>
                <w:rtl/>
              </w:rPr>
              <w:t>تقلب</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وخروجها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وطلوعها </w:t>
            </w:r>
            <w:r w:rsidRPr="00CC4B9B">
              <w:rPr>
                <w:rFonts w:cs="KFGQPC Uthman Taha Naskh" w:hint="cs"/>
                <w:b/>
                <w:bCs/>
                <w:sz w:val="32"/>
                <w:szCs w:val="32"/>
                <w:rtl/>
              </w:rPr>
              <w:t>حمراء</w:t>
            </w:r>
            <w:r w:rsidRPr="00CC4B9B">
              <w:rPr>
                <w:rFonts w:cs="KFGQPC Uthman Taha Naskh" w:hint="cs"/>
                <w:sz w:val="32"/>
                <w:szCs w:val="32"/>
                <w:rtl/>
              </w:rPr>
              <w:t xml:space="preserve"> </w:t>
            </w:r>
            <w:r w:rsidRPr="00CC4B9B">
              <w:rPr>
                <w:rFonts w:cs="KFGQPC Uthman Taha Naskh" w:hint="cs"/>
                <w:b/>
                <w:bCs/>
                <w:sz w:val="32"/>
                <w:szCs w:val="32"/>
                <w:rtl/>
              </w:rPr>
              <w:t>قانية</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وغروبُها</w:t>
            </w:r>
            <w:r w:rsidRPr="00CC4B9B">
              <w:rPr>
                <w:rFonts w:cs="KFGQPC Uthman Taha Naskh"/>
                <w:sz w:val="32"/>
                <w:szCs w:val="32"/>
                <w:rtl/>
              </w:rPr>
              <w:t xml:space="preserve"> </w:t>
            </w:r>
            <w:r w:rsidRPr="00CC4B9B">
              <w:rPr>
                <w:rFonts w:cs="KFGQPC Uthman Taha Naskh" w:hint="cs"/>
                <w:sz w:val="32"/>
                <w:szCs w:val="32"/>
                <w:rtl/>
              </w:rPr>
              <w:t>صَفْراءَ</w:t>
            </w:r>
            <w:r w:rsidRPr="00CC4B9B">
              <w:rPr>
                <w:rFonts w:cs="KFGQPC Uthman Taha Naskh"/>
                <w:sz w:val="32"/>
                <w:szCs w:val="32"/>
                <w:rtl/>
              </w:rPr>
              <w:t xml:space="preserve"> </w:t>
            </w:r>
            <w:r w:rsidRPr="00CC4B9B">
              <w:rPr>
                <w:rFonts w:cs="KFGQPC Uthman Taha Naskh" w:hint="cs"/>
                <w:sz w:val="32"/>
                <w:szCs w:val="32"/>
                <w:rtl/>
              </w:rPr>
              <w:t>كالوَرْس</w:t>
            </w:r>
            <w:r w:rsidRPr="00CC4B9B">
              <w:rPr>
                <w:rFonts w:cs="KFGQPC Uthman Taha Naskh"/>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أقرب الروايات للنقش:</w:t>
      </w:r>
    </w:p>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من خلال مصادر التخريج السابقة يتبين ما يلي:</w:t>
      </w:r>
    </w:p>
    <w:p w:rsidR="00CC4B9B" w:rsidRPr="00CC4B9B" w:rsidRDefault="00CC4B9B" w:rsidP="00226904">
      <w:pPr>
        <w:pStyle w:val="a3"/>
        <w:keepNext/>
        <w:widowControl w:val="0"/>
        <w:numPr>
          <w:ilvl w:val="0"/>
          <w:numId w:val="4"/>
        </w:numPr>
        <w:bidi/>
        <w:spacing w:after="0" w:line="240" w:lineRule="auto"/>
        <w:jc w:val="both"/>
        <w:rPr>
          <w:rFonts w:cs="KFGQPC Uthman Taha Naskh"/>
          <w:sz w:val="32"/>
          <w:szCs w:val="32"/>
          <w:rtl/>
        </w:rPr>
      </w:pPr>
      <w:r w:rsidRPr="00CC4B9B">
        <w:rPr>
          <w:rFonts w:cs="KFGQPC Uthman Taha Naskh" w:hint="cs"/>
          <w:sz w:val="32"/>
          <w:szCs w:val="32"/>
          <w:rtl/>
        </w:rPr>
        <w:t>انفراد النقش بالكلمتين في رواية البيت الأول:</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أفنى الجديد</w:t>
            </w:r>
            <w:r w:rsidRPr="00CC4B9B">
              <w:rPr>
                <w:rFonts w:cs="KFGQPC Uthman Taha Naskh"/>
                <w:b/>
                <w:bCs/>
                <w:sz w:val="32"/>
                <w:szCs w:val="32"/>
                <w:rtl/>
              </w:rPr>
              <w:t xml:space="preserve"> </w:t>
            </w:r>
            <w:r w:rsidRPr="00CC4B9B">
              <w:rPr>
                <w:rFonts w:cs="KFGQPC Uthman Taha Naskh" w:hint="cs"/>
                <w:sz w:val="32"/>
                <w:szCs w:val="32"/>
                <w:rtl/>
              </w:rPr>
              <w:t>تقلب</w:t>
            </w:r>
            <w:r w:rsidRPr="00CC4B9B">
              <w:rPr>
                <w:rFonts w:cs="KFGQPC Uthman Taha Naskh"/>
                <w:sz w:val="32"/>
                <w:szCs w:val="32"/>
                <w:rtl/>
              </w:rPr>
              <w:t xml:space="preserve"> </w:t>
            </w:r>
            <w:r w:rsidRPr="00CC4B9B">
              <w:rPr>
                <w:rFonts w:cs="KFGQPC Uthman Taha Naskh" w:hint="cs"/>
                <w:sz w:val="32"/>
                <w:szCs w:val="32"/>
                <w:rtl/>
              </w:rPr>
              <w:t>الشمسِ</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وطُلوعُها</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حيْثُ</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تُمسي</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وجملة «أفنى الجديد» رواية جيدة لم ترد في المصادر التي اطلعت عليها، وقد وردت في شعر لأبي الأسود الدؤلي:</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24"/>
      </w:r>
      <w:r w:rsidRPr="00CC4B9B">
        <w:rPr>
          <w:rFonts w:cs="KFGQPC Uthman Taha Naskh"/>
          <w:sz w:val="32"/>
          <w:szCs w:val="32"/>
          <w:vertAlign w:val="superscript"/>
          <w:rtl/>
        </w:rPr>
        <w:t>)</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أفنى</w:t>
            </w:r>
            <w:r w:rsidRPr="00CC4B9B">
              <w:rPr>
                <w:rFonts w:cs="KFGQPC Uthman Taha Naskh"/>
                <w:sz w:val="32"/>
                <w:szCs w:val="32"/>
                <w:rtl/>
              </w:rPr>
              <w:t xml:space="preserve"> </w:t>
            </w:r>
            <w:r w:rsidR="008637F3">
              <w:rPr>
                <w:rFonts w:cs="KFGQPC Uthman Taha Naskh" w:hint="cs"/>
                <w:sz w:val="32"/>
                <w:szCs w:val="32"/>
                <w:rtl/>
              </w:rPr>
              <w:t>الجديدَ</w:t>
            </w:r>
            <w:r w:rsidRPr="00CC4B9B">
              <w:rPr>
                <w:rFonts w:cs="KFGQPC Uthman Taha Naskh"/>
                <w:sz w:val="32"/>
                <w:szCs w:val="32"/>
                <w:rtl/>
              </w:rPr>
              <w:t xml:space="preserve"> </w:t>
            </w:r>
            <w:r w:rsidRPr="00CC4B9B">
              <w:rPr>
                <w:rFonts w:cs="KFGQPC Uthman Taha Naskh" w:hint="cs"/>
                <w:sz w:val="32"/>
                <w:szCs w:val="32"/>
                <w:rtl/>
              </w:rPr>
              <w:t>الذي</w:t>
            </w:r>
            <w:r w:rsidRPr="00CC4B9B">
              <w:rPr>
                <w:rFonts w:cs="KFGQPC Uthman Taha Naskh"/>
                <w:sz w:val="32"/>
                <w:szCs w:val="32"/>
                <w:rtl/>
              </w:rPr>
              <w:t xml:space="preserve"> </w:t>
            </w:r>
            <w:r w:rsidRPr="00CC4B9B">
              <w:rPr>
                <w:rFonts w:cs="KFGQPC Uthman Taha Naskh" w:hint="cs"/>
                <w:sz w:val="32"/>
                <w:szCs w:val="32"/>
                <w:rtl/>
              </w:rPr>
              <w:t>فارقتُ</w:t>
            </w:r>
            <w:r w:rsidRPr="00CC4B9B">
              <w:rPr>
                <w:rFonts w:cs="KFGQPC Uthman Taha Naskh"/>
                <w:sz w:val="32"/>
                <w:szCs w:val="32"/>
                <w:rtl/>
              </w:rPr>
              <w:t xml:space="preserve"> </w:t>
            </w:r>
            <w:r w:rsidRPr="00CC4B9B">
              <w:rPr>
                <w:rFonts w:cs="KFGQPC Uthman Taha Naskh" w:hint="cs"/>
                <w:sz w:val="32"/>
                <w:szCs w:val="32"/>
                <w:rtl/>
              </w:rPr>
              <w:t>جِدَّتَهُ</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كَرُّ</w:t>
            </w:r>
            <w:r w:rsidRPr="00CC4B9B">
              <w:rPr>
                <w:rFonts w:cs="KFGQPC Uthman Taha Naskh"/>
                <w:sz w:val="32"/>
                <w:szCs w:val="32"/>
                <w:rtl/>
              </w:rPr>
              <w:t xml:space="preserve"> </w:t>
            </w:r>
            <w:r w:rsidRPr="00CC4B9B">
              <w:rPr>
                <w:rFonts w:cs="KFGQPC Uthman Taha Naskh" w:hint="cs"/>
                <w:sz w:val="32"/>
                <w:szCs w:val="32"/>
                <w:rtl/>
              </w:rPr>
              <w:t>الجَدِيْدَيْنِ</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آتٍ</w:t>
            </w:r>
            <w:r w:rsidRPr="00CC4B9B">
              <w:rPr>
                <w:rFonts w:cs="KFGQPC Uthman Taha Naskh"/>
                <w:sz w:val="32"/>
                <w:szCs w:val="32"/>
                <w:rtl/>
              </w:rPr>
              <w:t xml:space="preserve"> </w:t>
            </w:r>
            <w:r w:rsidRPr="00CC4B9B">
              <w:rPr>
                <w:rFonts w:cs="KFGQPC Uthman Taha Naskh" w:hint="cs"/>
                <w:sz w:val="32"/>
                <w:szCs w:val="32"/>
                <w:rtl/>
              </w:rPr>
              <w:t>ومنطلق</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keepNext/>
        <w:widowControl w:val="0"/>
        <w:bidi/>
        <w:spacing w:after="0" w:line="240" w:lineRule="auto"/>
        <w:ind w:firstLine="397"/>
        <w:jc w:val="both"/>
        <w:rPr>
          <w:rFonts w:cs="KFGQPC Uthman Taha Naskh"/>
          <w:sz w:val="32"/>
          <w:szCs w:val="32"/>
        </w:rPr>
      </w:pPr>
      <w:r w:rsidRPr="00CC4B9B">
        <w:rPr>
          <w:rFonts w:cs="KFGQPC Uthman Taha Naskh" w:hint="cs"/>
          <w:sz w:val="32"/>
          <w:szCs w:val="32"/>
          <w:rtl/>
        </w:rPr>
        <w:t>وأما البيت الثاني فقد ورد في النقش موافقًا لأغلب مصادر التخريج: التيجان، والبيان</w:t>
      </w:r>
      <w:r w:rsidRPr="00CC4B9B">
        <w:rPr>
          <w:rFonts w:cs="KFGQPC Uthman Taha Naskh"/>
          <w:sz w:val="32"/>
          <w:szCs w:val="32"/>
          <w:rtl/>
        </w:rPr>
        <w:t xml:space="preserve"> </w:t>
      </w:r>
      <w:r w:rsidRPr="00CC4B9B">
        <w:rPr>
          <w:rFonts w:cs="KFGQPC Uthman Taha Naskh" w:hint="cs"/>
          <w:sz w:val="32"/>
          <w:szCs w:val="32"/>
          <w:rtl/>
        </w:rPr>
        <w:t>والتبَيُّن،</w:t>
      </w:r>
      <w:r w:rsidRPr="00CC4B9B">
        <w:rPr>
          <w:rFonts w:cs="KFGQPC Uthman Taha Naskh"/>
          <w:sz w:val="32"/>
          <w:szCs w:val="32"/>
          <w:rtl/>
        </w:rPr>
        <w:t xml:space="preserve"> </w:t>
      </w:r>
      <w:r w:rsidRPr="00CC4B9B">
        <w:rPr>
          <w:rFonts w:cs="KFGQPC Uthman Taha Naskh" w:hint="cs"/>
          <w:sz w:val="32"/>
          <w:szCs w:val="32"/>
          <w:rtl/>
        </w:rPr>
        <w:t>والحيوان، والمعارف،</w:t>
      </w:r>
      <w:r w:rsidRPr="00CC4B9B">
        <w:rPr>
          <w:rFonts w:cs="KFGQPC Uthman Taha Naskh"/>
          <w:sz w:val="32"/>
          <w:szCs w:val="32"/>
          <w:rtl/>
        </w:rPr>
        <w:t xml:space="preserve"> </w:t>
      </w:r>
      <w:r w:rsidRPr="00CC4B9B">
        <w:rPr>
          <w:rFonts w:cs="KFGQPC Uthman Taha Naskh" w:hint="cs"/>
          <w:sz w:val="32"/>
          <w:szCs w:val="32"/>
          <w:rtl/>
        </w:rPr>
        <w:t>والمجالسة</w:t>
      </w:r>
      <w:r w:rsidRPr="00CC4B9B">
        <w:rPr>
          <w:rFonts w:cs="KFGQPC Uthman Taha Naskh"/>
          <w:sz w:val="32"/>
          <w:szCs w:val="32"/>
          <w:rtl/>
        </w:rPr>
        <w:t xml:space="preserve"> </w:t>
      </w:r>
      <w:r w:rsidRPr="00CC4B9B">
        <w:rPr>
          <w:rFonts w:cs="KFGQPC Uthman Taha Naskh" w:hint="cs"/>
          <w:sz w:val="32"/>
          <w:szCs w:val="32"/>
          <w:rtl/>
        </w:rPr>
        <w:t>وجواهر</w:t>
      </w:r>
      <w:r w:rsidRPr="00CC4B9B">
        <w:rPr>
          <w:rFonts w:cs="KFGQPC Uthman Taha Naskh"/>
          <w:sz w:val="32"/>
          <w:szCs w:val="32"/>
          <w:rtl/>
        </w:rPr>
        <w:t xml:space="preserve"> </w:t>
      </w:r>
      <w:r w:rsidRPr="00CC4B9B">
        <w:rPr>
          <w:rFonts w:cs="KFGQPC Uthman Taha Naskh" w:hint="cs"/>
          <w:sz w:val="32"/>
          <w:szCs w:val="32"/>
          <w:rtl/>
        </w:rPr>
        <w:t>العلم،</w:t>
      </w:r>
      <w:r w:rsidRPr="00CC4B9B">
        <w:rPr>
          <w:rFonts w:cs="KFGQPC Uthman Taha Naskh"/>
          <w:sz w:val="32"/>
          <w:szCs w:val="32"/>
          <w:rtl/>
        </w:rPr>
        <w:t xml:space="preserve"> </w:t>
      </w:r>
      <w:r w:rsidRPr="00CC4B9B">
        <w:rPr>
          <w:rFonts w:cs="KFGQPC Uthman Taha Naskh" w:hint="cs"/>
          <w:sz w:val="32"/>
          <w:szCs w:val="32"/>
          <w:rtl/>
        </w:rPr>
        <w:t>وثمار</w:t>
      </w:r>
      <w:r w:rsidRPr="00CC4B9B">
        <w:rPr>
          <w:rFonts w:cs="KFGQPC Uthman Taha Naskh"/>
          <w:sz w:val="32"/>
          <w:szCs w:val="32"/>
          <w:rtl/>
        </w:rPr>
        <w:t xml:space="preserve"> </w:t>
      </w:r>
      <w:r w:rsidRPr="00CC4B9B">
        <w:rPr>
          <w:rFonts w:cs="KFGQPC Uthman Taha Naskh" w:hint="cs"/>
          <w:sz w:val="32"/>
          <w:szCs w:val="32"/>
          <w:rtl/>
        </w:rPr>
        <w:t>القلوب، وزهر</w:t>
      </w:r>
      <w:r w:rsidRPr="00CC4B9B">
        <w:rPr>
          <w:rFonts w:cs="KFGQPC Uthman Taha Naskh"/>
          <w:sz w:val="32"/>
          <w:szCs w:val="32"/>
          <w:rtl/>
        </w:rPr>
        <w:t xml:space="preserve"> </w:t>
      </w:r>
      <w:r w:rsidRPr="00CC4B9B">
        <w:rPr>
          <w:rFonts w:cs="KFGQPC Uthman Taha Naskh" w:hint="cs"/>
          <w:sz w:val="32"/>
          <w:szCs w:val="32"/>
          <w:rtl/>
        </w:rPr>
        <w:t>الآداب، وبهجة</w:t>
      </w:r>
      <w:r w:rsidRPr="00CC4B9B">
        <w:rPr>
          <w:rFonts w:cs="KFGQPC Uthman Taha Naskh"/>
          <w:sz w:val="32"/>
          <w:szCs w:val="32"/>
          <w:rtl/>
        </w:rPr>
        <w:t xml:space="preserve"> </w:t>
      </w:r>
      <w:r w:rsidRPr="00CC4B9B">
        <w:rPr>
          <w:rFonts w:cs="KFGQPC Uthman Taha Naskh" w:hint="cs"/>
          <w:sz w:val="32"/>
          <w:szCs w:val="32"/>
          <w:rtl/>
        </w:rPr>
        <w:t>المجالس،</w:t>
      </w:r>
      <w:r w:rsidRPr="00CC4B9B">
        <w:rPr>
          <w:rFonts w:cs="KFGQPC Uthman Taha Naskh"/>
          <w:sz w:val="32"/>
          <w:szCs w:val="32"/>
          <w:rtl/>
        </w:rPr>
        <w:t xml:space="preserve"> </w:t>
      </w:r>
      <w:r w:rsidRPr="00CC4B9B">
        <w:rPr>
          <w:rFonts w:cs="KFGQPC Uthman Taha Naskh" w:hint="cs"/>
          <w:sz w:val="32"/>
          <w:szCs w:val="32"/>
          <w:rtl/>
        </w:rPr>
        <w:t>واللآلي، وربيع</w:t>
      </w:r>
      <w:r w:rsidRPr="00CC4B9B">
        <w:rPr>
          <w:rFonts w:cs="KFGQPC Uthman Taha Naskh"/>
          <w:sz w:val="32"/>
          <w:szCs w:val="32"/>
          <w:rtl/>
        </w:rPr>
        <w:t xml:space="preserve"> </w:t>
      </w:r>
      <w:r w:rsidRPr="00CC4B9B">
        <w:rPr>
          <w:rFonts w:cs="KFGQPC Uthman Taha Naskh" w:hint="cs"/>
          <w:sz w:val="32"/>
          <w:szCs w:val="32"/>
          <w:rtl/>
        </w:rPr>
        <w:t>الأبرار،</w:t>
      </w:r>
      <w:r w:rsidRPr="00CC4B9B">
        <w:rPr>
          <w:rFonts w:cs="KFGQPC Uthman Taha Naskh"/>
          <w:sz w:val="32"/>
          <w:szCs w:val="32"/>
          <w:rtl/>
        </w:rPr>
        <w:t xml:space="preserve"> </w:t>
      </w:r>
      <w:r w:rsidRPr="00CC4B9B">
        <w:rPr>
          <w:rFonts w:cs="KFGQPC Uthman Taha Naskh" w:hint="cs"/>
          <w:sz w:val="32"/>
          <w:szCs w:val="32"/>
          <w:rtl/>
        </w:rPr>
        <w:t>وتأريخ</w:t>
      </w:r>
      <w:r w:rsidRPr="00CC4B9B">
        <w:rPr>
          <w:rFonts w:cs="KFGQPC Uthman Taha Naskh"/>
          <w:sz w:val="32"/>
          <w:szCs w:val="32"/>
          <w:rtl/>
        </w:rPr>
        <w:t xml:space="preserve"> </w:t>
      </w:r>
      <w:r w:rsidRPr="00CC4B9B">
        <w:rPr>
          <w:rFonts w:cs="KFGQPC Uthman Taha Naskh" w:hint="cs"/>
          <w:sz w:val="32"/>
          <w:szCs w:val="32"/>
          <w:rtl/>
        </w:rPr>
        <w:t>دمشق،</w:t>
      </w:r>
      <w:r w:rsidRPr="00CC4B9B">
        <w:rPr>
          <w:rFonts w:cs="KFGQPC Uthman Taha Naskh"/>
          <w:sz w:val="32"/>
          <w:szCs w:val="32"/>
          <w:rtl/>
        </w:rPr>
        <w:t xml:space="preserve"> </w:t>
      </w:r>
      <w:r w:rsidRPr="00CC4B9B">
        <w:rPr>
          <w:rFonts w:cs="KFGQPC Uthman Taha Naskh" w:hint="cs"/>
          <w:sz w:val="32"/>
          <w:szCs w:val="32"/>
          <w:rtl/>
        </w:rPr>
        <w:t>وخلاصة</w:t>
      </w:r>
      <w:r w:rsidRPr="00CC4B9B">
        <w:rPr>
          <w:rFonts w:cs="KFGQPC Uthman Taha Naskh"/>
          <w:sz w:val="32"/>
          <w:szCs w:val="32"/>
          <w:rtl/>
        </w:rPr>
        <w:t xml:space="preserve"> </w:t>
      </w:r>
      <w:r w:rsidRPr="00CC4B9B">
        <w:rPr>
          <w:rFonts w:cs="KFGQPC Uthman Taha Naskh" w:hint="cs"/>
          <w:sz w:val="32"/>
          <w:szCs w:val="32"/>
          <w:rtl/>
        </w:rPr>
        <w:t>السيرة</w:t>
      </w:r>
      <w:r w:rsidRPr="00CC4B9B">
        <w:rPr>
          <w:rFonts w:cs="KFGQPC Uthman Taha Naskh"/>
          <w:sz w:val="32"/>
          <w:szCs w:val="32"/>
          <w:rtl/>
        </w:rPr>
        <w:t xml:space="preserve"> </w:t>
      </w:r>
      <w:r w:rsidRPr="00CC4B9B">
        <w:rPr>
          <w:rFonts w:cs="KFGQPC Uthman Taha Naskh" w:hint="cs"/>
          <w:sz w:val="32"/>
          <w:szCs w:val="32"/>
          <w:rtl/>
        </w:rPr>
        <w:t>الجامعة.</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وبذا يتضح انفراد النقش براوية جيدة لصدر البيت الأول لم ترد في المصادر التراثية التي اطلعت عليها.</w:t>
      </w:r>
    </w:p>
    <w:p w:rsidR="00CC4B9B" w:rsidRPr="00CC4B9B" w:rsidRDefault="00CC4B9B" w:rsidP="00226904">
      <w:pPr>
        <w:keepNext/>
        <w:widowControl w:val="0"/>
        <w:bidi/>
        <w:spacing w:after="0" w:line="240" w:lineRule="auto"/>
        <w:jc w:val="both"/>
        <w:rPr>
          <w:rFonts w:cs="KFGQPC Uthman Taha Naskh"/>
          <w:b/>
          <w:bCs/>
          <w:sz w:val="32"/>
          <w:szCs w:val="32"/>
          <w:u w:val="single"/>
          <w:rtl/>
        </w:rPr>
      </w:pPr>
      <w:r w:rsidRPr="00CC4B9B">
        <w:rPr>
          <w:rFonts w:cs="KFGQPC Uthman Taha Naskh" w:hint="cs"/>
          <w:b/>
          <w:bCs/>
          <w:sz w:val="32"/>
          <w:szCs w:val="32"/>
          <w:u w:val="single"/>
          <w:rtl/>
        </w:rPr>
        <w:t>النقش الثاني:</w:t>
      </w:r>
    </w:p>
    <w:tbl>
      <w:tblPr>
        <w:bidiVisual/>
        <w:tblW w:w="9073" w:type="dxa"/>
        <w:tblLayout w:type="fixed"/>
        <w:tblLook w:val="01E0"/>
      </w:tblPr>
      <w:tblGrid>
        <w:gridCol w:w="851"/>
        <w:gridCol w:w="3402"/>
        <w:gridCol w:w="567"/>
        <w:gridCol w:w="3402"/>
        <w:gridCol w:w="851"/>
      </w:tblGrid>
      <w:tr w:rsidR="00CC4B9B" w:rsidRPr="00CC4B9B" w:rsidTr="005C783A">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مَنْ يَسْأَلِ النّاسَ يحرموه</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وسائلُ اللهِ لا يخيبُ</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المصدر</w:t>
      </w:r>
      <w:r w:rsidRPr="00CC4B9B">
        <w:rPr>
          <w:rFonts w:cs="KFGQPC Uthman Taha Naskh" w:hint="cs"/>
          <w:sz w:val="32"/>
          <w:szCs w:val="32"/>
          <w:rtl/>
        </w:rPr>
        <w:t xml:space="preserve"> : ورد النقش في </w:t>
      </w:r>
      <w:r w:rsidR="008637F3">
        <w:rPr>
          <w:rFonts w:cs="KFGQPC Uthman Taha Naskh" w:hint="cs"/>
          <w:sz w:val="32"/>
          <w:szCs w:val="32"/>
          <w:rtl/>
        </w:rPr>
        <w:t>أربعة</w:t>
      </w:r>
      <w:r w:rsidRPr="00CC4B9B">
        <w:rPr>
          <w:rFonts w:cs="KFGQPC Uthman Taha Naskh" w:hint="cs"/>
          <w:sz w:val="32"/>
          <w:szCs w:val="32"/>
          <w:rtl/>
        </w:rPr>
        <w:t xml:space="preserve"> مصادر:</w:t>
      </w:r>
    </w:p>
    <w:p w:rsidR="00CC4B9B" w:rsidRPr="00CC4B9B" w:rsidRDefault="00CC4B9B" w:rsidP="00226904">
      <w:pPr>
        <w:pStyle w:val="a3"/>
        <w:keepNext/>
        <w:widowControl w:val="0"/>
        <w:numPr>
          <w:ilvl w:val="0"/>
          <w:numId w:val="3"/>
        </w:numPr>
        <w:bidi/>
        <w:spacing w:after="0" w:line="240" w:lineRule="auto"/>
        <w:jc w:val="both"/>
        <w:rPr>
          <w:rFonts w:cs="KFGQPC Uthman Taha Naskh"/>
          <w:sz w:val="32"/>
          <w:szCs w:val="32"/>
        </w:rPr>
      </w:pPr>
      <w:r w:rsidRPr="00CC4B9B">
        <w:rPr>
          <w:rFonts w:cs="KFGQPC Uthman Taha Naskh" w:hint="cs"/>
          <w:sz w:val="32"/>
          <w:szCs w:val="32"/>
          <w:rtl/>
        </w:rPr>
        <w:t xml:space="preserve">مجلة المنهل، المجلد (39)، محرم 1398هـ-1977م، استكشافات آثارية إسلامية </w:t>
      </w:r>
      <w:r w:rsidRPr="00CC4B9B">
        <w:rPr>
          <w:rFonts w:cs="KFGQPC Uthman Taha Naskh" w:hint="cs"/>
          <w:sz w:val="32"/>
          <w:szCs w:val="32"/>
          <w:rtl/>
        </w:rPr>
        <w:lastRenderedPageBreak/>
        <w:t>عريقة على صخور قرب عرفة، عبدالقدوس الأنصاري، الصفحتان (398-399).</w:t>
      </w:r>
    </w:p>
    <w:p w:rsidR="00CC4B9B" w:rsidRPr="00CC4B9B" w:rsidRDefault="00CC4B9B" w:rsidP="00226904">
      <w:pPr>
        <w:pStyle w:val="a3"/>
        <w:keepNext/>
        <w:widowControl w:val="0"/>
        <w:numPr>
          <w:ilvl w:val="0"/>
          <w:numId w:val="3"/>
        </w:numPr>
        <w:bidi/>
        <w:spacing w:after="0" w:line="240" w:lineRule="auto"/>
        <w:jc w:val="both"/>
        <w:rPr>
          <w:rFonts w:cs="KFGQPC Uthman Taha Naskh"/>
          <w:sz w:val="32"/>
          <w:szCs w:val="32"/>
          <w:rtl/>
        </w:rPr>
      </w:pPr>
      <w:r w:rsidRPr="00CC4B9B">
        <w:rPr>
          <w:rFonts w:cs="KFGQPC Uthman Taha Naskh" w:hint="cs"/>
          <w:sz w:val="32"/>
          <w:szCs w:val="32"/>
          <w:rtl/>
        </w:rPr>
        <w:t>كتابات إسلامية من مكة المكرمة (1416هـ)، د.سعد الراشد (88).</w:t>
      </w:r>
    </w:p>
    <w:p w:rsidR="00CC4B9B" w:rsidRPr="00CC4B9B" w:rsidRDefault="00CC4B9B" w:rsidP="00226904">
      <w:pPr>
        <w:pStyle w:val="a3"/>
        <w:keepNext/>
        <w:widowControl w:val="0"/>
        <w:numPr>
          <w:ilvl w:val="0"/>
          <w:numId w:val="3"/>
        </w:numPr>
        <w:bidi/>
        <w:spacing w:after="0" w:line="240" w:lineRule="auto"/>
        <w:jc w:val="both"/>
        <w:rPr>
          <w:rFonts w:cs="KFGQPC Uthman Taha Naskh"/>
          <w:sz w:val="32"/>
          <w:szCs w:val="32"/>
        </w:rPr>
      </w:pPr>
      <w:r w:rsidRPr="00CC4B9B">
        <w:rPr>
          <w:rFonts w:cs="KFGQPC Uthman Taha Naskh" w:hint="cs"/>
          <w:sz w:val="32"/>
          <w:szCs w:val="32"/>
          <w:rtl/>
        </w:rPr>
        <w:t>مجلة أطلال، العدد 16 (1421هـ-2001م)، القسم الثاني، مسح الرسوم والنقوش الصخرية منطقة مكة المكرمة، صفحة (177).</w:t>
      </w:r>
    </w:p>
    <w:p w:rsidR="00CC4B9B" w:rsidRPr="00CC4B9B" w:rsidRDefault="00CC4B9B" w:rsidP="00226904">
      <w:pPr>
        <w:pStyle w:val="a3"/>
        <w:keepNext/>
        <w:widowControl w:val="0"/>
        <w:numPr>
          <w:ilvl w:val="0"/>
          <w:numId w:val="3"/>
        </w:numPr>
        <w:bidi/>
        <w:spacing w:after="0" w:line="240" w:lineRule="auto"/>
        <w:jc w:val="both"/>
        <w:rPr>
          <w:rFonts w:cs="KFGQPC Uthman Taha Naskh"/>
          <w:sz w:val="32"/>
          <w:szCs w:val="32"/>
        </w:rPr>
      </w:pPr>
      <w:r w:rsidRPr="00CC4B9B">
        <w:rPr>
          <w:rFonts w:cs="KFGQPC Uthman Taha Naskh" w:hint="cs"/>
          <w:sz w:val="32"/>
          <w:szCs w:val="32"/>
          <w:rtl/>
        </w:rPr>
        <w:t>الآثار الإسلامية في مكة المكرمة (1430هـ)، د.ناصر الحارثي (</w:t>
      </w:r>
      <w:r w:rsidRPr="00CC4B9B">
        <w:rPr>
          <w:rFonts w:cs="KFGQPC Uthman Taha Naskh" w:hint="cs"/>
          <w:sz w:val="28"/>
          <w:szCs w:val="28"/>
          <w:rtl/>
        </w:rPr>
        <w:t>534</w:t>
      </w:r>
      <w:r w:rsidRPr="00CC4B9B">
        <w:rPr>
          <w:rFonts w:cs="KFGQPC Uthman Taha Naskh" w:hint="cs"/>
          <w:sz w:val="32"/>
          <w:szCs w:val="32"/>
          <w:rtl/>
        </w:rPr>
        <w:t>).</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tl/>
        </w:rPr>
      </w:pPr>
      <w:r w:rsidRPr="00CC4B9B">
        <w:rPr>
          <w:rFonts w:cs="KFGQPC Uthman Taha Naskh" w:hint="cs"/>
          <w:b/>
          <w:bCs/>
          <w:sz w:val="32"/>
          <w:szCs w:val="32"/>
          <w:rtl/>
        </w:rPr>
        <w:t>الموقع</w:t>
      </w:r>
      <w:r w:rsidRPr="00CC4B9B">
        <w:rPr>
          <w:rFonts w:cs="KFGQPC Uthman Taha Naskh" w:hint="cs"/>
          <w:sz w:val="32"/>
          <w:szCs w:val="32"/>
          <w:rtl/>
        </w:rPr>
        <w:t xml:space="preserve"> : (210/39ص) يقع في وادي الحُرُمان شرق عرفات ويبعد عن الموقع (210/38ص) بحوالي 500م أي حوالي نصف كليو متر تقريبًا.</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والموقع عبارة عن عدد من الصخور واحدة منها ملتصقة بالأرض عليها عدد من النقوش (الكتابات) الكوفية وهي مختلفة في رسمها ونقشها.</w:t>
      </w:r>
      <w:r w:rsidRPr="00CC4B9B">
        <w:rPr>
          <w:rFonts w:cs="KFGQPC Uthman Taha Naskh"/>
          <w:sz w:val="32"/>
          <w:szCs w:val="32"/>
          <w:vertAlign w:val="superscript"/>
          <w:rtl/>
        </w:rPr>
        <w:t xml:space="preserve"> (</w:t>
      </w:r>
      <w:r w:rsidRPr="00CC4B9B">
        <w:rPr>
          <w:rFonts w:cs="KFGQPC Uthman Taha Naskh"/>
          <w:sz w:val="32"/>
          <w:szCs w:val="32"/>
          <w:vertAlign w:val="superscript"/>
          <w:rtl/>
        </w:rPr>
        <w:footnoteReference w:id="25"/>
      </w:r>
      <w:r w:rsidRPr="00CC4B9B">
        <w:rPr>
          <w:rFonts w:cs="KFGQPC Uthman Taha Naskh"/>
          <w:sz w:val="32"/>
          <w:szCs w:val="32"/>
          <w:vertAlign w:val="superscript"/>
          <w:rtl/>
        </w:rPr>
        <w:t>)</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 xml:space="preserve">تأريخ النقش: </w:t>
      </w:r>
      <w:r w:rsidRPr="00CC4B9B">
        <w:rPr>
          <w:rFonts w:cs="KFGQPC Uthman Taha Naskh" w:hint="cs"/>
          <w:sz w:val="32"/>
          <w:szCs w:val="32"/>
          <w:rtl/>
        </w:rPr>
        <w:t>القرن الأول الهجري (عن د.ناصر الحارثي)،  أواخر</w:t>
      </w:r>
      <w:r w:rsidRPr="00CC4B9B">
        <w:rPr>
          <w:rFonts w:cs="KFGQPC Uthman Taha Naskh"/>
          <w:sz w:val="32"/>
          <w:szCs w:val="32"/>
          <w:rtl/>
        </w:rPr>
        <w:t xml:space="preserve"> </w:t>
      </w:r>
      <w:r w:rsidRPr="00CC4B9B">
        <w:rPr>
          <w:rFonts w:cs="KFGQPC Uthman Taha Naskh" w:hint="cs"/>
          <w:sz w:val="32"/>
          <w:szCs w:val="32"/>
          <w:rtl/>
        </w:rPr>
        <w:t>القرن</w:t>
      </w:r>
      <w:r w:rsidRPr="00CC4B9B">
        <w:rPr>
          <w:rFonts w:cs="KFGQPC Uthman Taha Naskh"/>
          <w:sz w:val="32"/>
          <w:szCs w:val="32"/>
          <w:rtl/>
        </w:rPr>
        <w:t xml:space="preserve"> </w:t>
      </w:r>
      <w:r w:rsidRPr="00CC4B9B">
        <w:rPr>
          <w:rFonts w:cs="KFGQPC Uthman Taha Naskh" w:hint="cs"/>
          <w:sz w:val="32"/>
          <w:szCs w:val="32"/>
          <w:rtl/>
        </w:rPr>
        <w:t>الأول</w:t>
      </w:r>
      <w:r w:rsidRPr="00CC4B9B">
        <w:rPr>
          <w:rFonts w:cs="KFGQPC Uthman Taha Naskh"/>
          <w:sz w:val="32"/>
          <w:szCs w:val="32"/>
          <w:rtl/>
        </w:rPr>
        <w:t xml:space="preserve"> </w:t>
      </w:r>
      <w:r w:rsidRPr="00CC4B9B">
        <w:rPr>
          <w:rFonts w:cs="KFGQPC Uthman Taha Naskh" w:hint="cs"/>
          <w:sz w:val="32"/>
          <w:szCs w:val="32"/>
          <w:rtl/>
        </w:rPr>
        <w:t>وبداية</w:t>
      </w:r>
      <w:r w:rsidRPr="00CC4B9B">
        <w:rPr>
          <w:rFonts w:cs="KFGQPC Uthman Taha Naskh"/>
          <w:sz w:val="32"/>
          <w:szCs w:val="32"/>
          <w:rtl/>
        </w:rPr>
        <w:t xml:space="preserve"> </w:t>
      </w:r>
      <w:r w:rsidRPr="00CC4B9B">
        <w:rPr>
          <w:rFonts w:cs="KFGQPC Uthman Taha Naskh" w:hint="cs"/>
          <w:sz w:val="32"/>
          <w:szCs w:val="32"/>
          <w:rtl/>
        </w:rPr>
        <w:t>القرن</w:t>
      </w:r>
      <w:r w:rsidRPr="00CC4B9B">
        <w:rPr>
          <w:rFonts w:cs="KFGQPC Uthman Taha Naskh"/>
          <w:sz w:val="32"/>
          <w:szCs w:val="32"/>
          <w:rtl/>
        </w:rPr>
        <w:t xml:space="preserve"> </w:t>
      </w:r>
      <w:r w:rsidRPr="00CC4B9B">
        <w:rPr>
          <w:rFonts w:cs="KFGQPC Uthman Taha Naskh" w:hint="cs"/>
          <w:sz w:val="32"/>
          <w:szCs w:val="32"/>
          <w:rtl/>
        </w:rPr>
        <w:t>الثاني</w:t>
      </w:r>
      <w:r w:rsidRPr="00CC4B9B">
        <w:rPr>
          <w:rFonts w:cs="KFGQPC Uthman Taha Naskh"/>
          <w:sz w:val="32"/>
          <w:szCs w:val="32"/>
          <w:rtl/>
        </w:rPr>
        <w:t xml:space="preserve"> </w:t>
      </w:r>
      <w:r w:rsidRPr="00CC4B9B">
        <w:rPr>
          <w:rFonts w:cs="KFGQPC Uthman Taha Naskh" w:hint="cs"/>
          <w:sz w:val="32"/>
          <w:szCs w:val="32"/>
          <w:rtl/>
        </w:rPr>
        <w:t>الهجري (عن د.سعد الراشد).</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الناقش:</w:t>
      </w:r>
      <w:r w:rsidRPr="00CC4B9B">
        <w:rPr>
          <w:rFonts w:cs="KFGQPC Uthman Taha Naskh" w:hint="cs"/>
          <w:sz w:val="32"/>
          <w:szCs w:val="32"/>
          <w:rtl/>
        </w:rPr>
        <w:t xml:space="preserve"> مجهول.</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صورة الكتابة:</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26"/>
      </w:r>
      <w:r w:rsidRPr="00CC4B9B">
        <w:rPr>
          <w:rFonts w:cs="KFGQPC Uthman Taha Naskh"/>
          <w:sz w:val="32"/>
          <w:szCs w:val="32"/>
          <w:vertAlign w:val="superscript"/>
          <w:rtl/>
        </w:rPr>
        <w:t>)</w:t>
      </w:r>
    </w:p>
    <w:p w:rsidR="00CC4B9B" w:rsidRPr="00CC4B9B" w:rsidRDefault="00CC4B9B" w:rsidP="00226904">
      <w:pPr>
        <w:pStyle w:val="a3"/>
        <w:keepNext/>
        <w:widowControl w:val="0"/>
        <w:bidi/>
        <w:spacing w:after="0" w:line="240" w:lineRule="auto"/>
        <w:ind w:left="0"/>
        <w:jc w:val="center"/>
        <w:rPr>
          <w:rFonts w:cs="KFGQPC Uthman Taha Naskh"/>
          <w:b/>
          <w:bCs/>
          <w:sz w:val="32"/>
          <w:szCs w:val="32"/>
        </w:rPr>
      </w:pPr>
      <w:r w:rsidRPr="00CC4B9B">
        <w:rPr>
          <w:rFonts w:cs="KFGQPC Uthman Taha Naskh"/>
          <w:b/>
          <w:bCs/>
          <w:noProof/>
          <w:sz w:val="32"/>
          <w:szCs w:val="32"/>
        </w:rPr>
        <w:lastRenderedPageBreak/>
        <w:drawing>
          <wp:inline distT="0" distB="0" distL="0" distR="0">
            <wp:extent cx="5633085" cy="3683635"/>
            <wp:effectExtent l="0" t="0" r="0" b="0"/>
            <wp:docPr id="5" name="صورة 21" descr="H:\myfiles\scanstic\1) من-يسأل-الناس-يحرموه،-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files\scanstic\1) من-يسأل-الناس-يحرموه،-دقة-منخفضة.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3085" cy="3683635"/>
                    </a:xfrm>
                    <a:prstGeom prst="rect">
                      <a:avLst/>
                    </a:prstGeom>
                    <a:noFill/>
                    <a:ln>
                      <a:noFill/>
                    </a:ln>
                  </pic:spPr>
                </pic:pic>
              </a:graphicData>
            </a:graphic>
          </wp:inline>
        </w:drawing>
      </w:r>
    </w:p>
    <w:p w:rsidR="00CC4B9B" w:rsidRPr="00CC4B9B" w:rsidRDefault="00CC4B9B" w:rsidP="00226904">
      <w:pPr>
        <w:pStyle w:val="a3"/>
        <w:keepNext/>
        <w:widowControl w:val="0"/>
        <w:bidi/>
        <w:spacing w:after="0" w:line="240" w:lineRule="auto"/>
        <w:ind w:left="0"/>
        <w:jc w:val="center"/>
        <w:rPr>
          <w:rFonts w:cs="KFGQPC Uthman Taha Naskh"/>
          <w:sz w:val="32"/>
          <w:szCs w:val="32"/>
        </w:rPr>
      </w:pPr>
      <w:r w:rsidRPr="00CC4B9B">
        <w:rPr>
          <w:rFonts w:cs="KFGQPC Uthman Taha Naskh"/>
          <w:noProof/>
          <w:sz w:val="32"/>
          <w:szCs w:val="32"/>
          <w:rtl/>
        </w:rPr>
        <w:drawing>
          <wp:inline distT="0" distB="0" distL="0" distR="0">
            <wp:extent cx="5787842" cy="1958196"/>
            <wp:effectExtent l="0" t="0" r="0" b="0"/>
            <wp:docPr id="7" name="صورة 30" descr="H:\myfiles\scanstic\1) من-يسأل-الناس-يحرموه،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files\scanstic\1) من-يسأل-الناس-يحرموه،مفرغ.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7557" cy="1958100"/>
                    </a:xfrm>
                    <a:prstGeom prst="rect">
                      <a:avLst/>
                    </a:prstGeom>
                    <a:noFill/>
                    <a:ln>
                      <a:noFill/>
                    </a:ln>
                  </pic:spPr>
                </pic:pic>
              </a:graphicData>
            </a:graphic>
          </wp:inline>
        </w:drawing>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tl/>
        </w:rPr>
      </w:pPr>
      <w:r w:rsidRPr="00CC4B9B">
        <w:rPr>
          <w:rFonts w:cs="KFGQPC Uthman Taha Naskh" w:hint="cs"/>
          <w:b/>
          <w:bCs/>
          <w:sz w:val="32"/>
          <w:szCs w:val="32"/>
          <w:rtl/>
        </w:rPr>
        <w:t>الوزن:</w:t>
      </w:r>
      <w:r w:rsidRPr="00CC4B9B">
        <w:rPr>
          <w:rFonts w:cs="KFGQPC Uthman Taha Naskh" w:hint="cs"/>
          <w:sz w:val="32"/>
          <w:szCs w:val="32"/>
          <w:rtl/>
        </w:rPr>
        <w:t xml:space="preserve"> البيت من مُخَلَّع البسيط:</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27"/>
      </w:r>
      <w:r w:rsidRPr="00CC4B9B">
        <w:rPr>
          <w:rFonts w:cs="KFGQPC Uthman Taha Naskh"/>
          <w:sz w:val="32"/>
          <w:szCs w:val="32"/>
          <w:vertAlign w:val="superscript"/>
          <w:rtl/>
        </w:rPr>
        <w:t>)</w:t>
      </w:r>
    </w:p>
    <w:tbl>
      <w:tblPr>
        <w:bidiVisual/>
        <w:tblW w:w="0" w:type="auto"/>
        <w:jc w:val="center"/>
        <w:tblLayout w:type="fixed"/>
        <w:tblLook w:val="01E0"/>
      </w:tblPr>
      <w:tblGrid>
        <w:gridCol w:w="851"/>
        <w:gridCol w:w="2835"/>
        <w:gridCol w:w="567"/>
        <w:gridCol w:w="2835"/>
        <w:gridCol w:w="851"/>
      </w:tblGrid>
      <w:tr w:rsidR="00CC4B9B" w:rsidRPr="00CC4B9B" w:rsidTr="005153F9">
        <w:trPr>
          <w:trHeight w:hRule="exact" w:val="510"/>
          <w:jc w:val="center"/>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2835"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مستفعلن فاعلن فعولن</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2835"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مُتَفْعِلُنْ فاعلن فعولن</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 xml:space="preserve">وقد دخل </w:t>
      </w:r>
      <w:bookmarkStart w:id="2" w:name="الخبن"/>
      <w:r w:rsidRPr="00CC4B9B">
        <w:rPr>
          <w:rFonts w:cs="KFGQPC Uthman Taha Naskh" w:hint="cs"/>
          <w:sz w:val="32"/>
          <w:szCs w:val="32"/>
          <w:rtl/>
        </w:rPr>
        <w:t>الخَبْنُ</w:t>
      </w:r>
      <w:bookmarkEnd w:id="2"/>
      <w:r w:rsidRPr="00CC4B9B">
        <w:rPr>
          <w:rFonts w:cs="KFGQPC Uthman Taha Naskh"/>
          <w:sz w:val="32"/>
          <w:szCs w:val="32"/>
          <w:vertAlign w:val="superscript"/>
          <w:rtl/>
        </w:rPr>
        <w:t>(</w:t>
      </w:r>
      <w:bookmarkStart w:id="3" w:name="_Ref333737689"/>
      <w:r w:rsidRPr="00CC4B9B">
        <w:rPr>
          <w:rFonts w:cs="KFGQPC Uthman Taha Naskh"/>
          <w:sz w:val="32"/>
          <w:szCs w:val="32"/>
          <w:vertAlign w:val="superscript"/>
          <w:rtl/>
        </w:rPr>
        <w:footnoteReference w:id="28"/>
      </w:r>
      <w:bookmarkEnd w:id="3"/>
      <w:r w:rsidRPr="00CC4B9B">
        <w:rPr>
          <w:rFonts w:cs="KFGQPC Uthman Taha Naskh"/>
          <w:sz w:val="32"/>
          <w:szCs w:val="32"/>
          <w:vertAlign w:val="superscript"/>
          <w:rtl/>
        </w:rPr>
        <w:t>)</w:t>
      </w:r>
      <w:r w:rsidRPr="00CC4B9B">
        <w:rPr>
          <w:rFonts w:cs="KFGQPC Uthman Taha Naskh" w:hint="cs"/>
          <w:sz w:val="32"/>
          <w:szCs w:val="32"/>
          <w:rtl/>
        </w:rPr>
        <w:t xml:space="preserve"> حَشْوَ العجز في التفعيلة الأولى «مُسْتَفْعِلُنْ = مُتَفْعِلُنْ».</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tl/>
        </w:rPr>
      </w:pPr>
      <w:r w:rsidRPr="00CC4B9B">
        <w:rPr>
          <w:rFonts w:cs="KFGQPC Uthman Taha Naskh" w:hint="cs"/>
          <w:b/>
          <w:bCs/>
          <w:sz w:val="32"/>
          <w:szCs w:val="32"/>
          <w:rtl/>
        </w:rPr>
        <w:lastRenderedPageBreak/>
        <w:t>تحقيق النص:</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البيت</w:t>
      </w:r>
      <w:r w:rsidR="008637F3">
        <w:rPr>
          <w:rFonts w:cs="KFGQPC Uthman Taha Naskh" w:hint="cs"/>
          <w:sz w:val="32"/>
          <w:szCs w:val="32"/>
          <w:rtl/>
        </w:rPr>
        <w:t xml:space="preserve"> لعبيد بن الأبرص في ديوانه (15)</w:t>
      </w:r>
      <w:r w:rsidRPr="00CC4B9B">
        <w:rPr>
          <w:rFonts w:cs="KFGQPC Uthman Taha Naskh" w:hint="cs"/>
          <w:sz w:val="32"/>
          <w:szCs w:val="32"/>
          <w:rtl/>
        </w:rPr>
        <w:t>، وهو البيت الرابع والعشرون من قصيدته المشهورة:</w:t>
      </w:r>
    </w:p>
    <w:tbl>
      <w:tblPr>
        <w:bidiVisual/>
        <w:tblW w:w="0" w:type="auto"/>
        <w:jc w:val="center"/>
        <w:tblLayout w:type="fixed"/>
        <w:tblLook w:val="01E0"/>
      </w:tblPr>
      <w:tblGrid>
        <w:gridCol w:w="851"/>
        <w:gridCol w:w="2835"/>
        <w:gridCol w:w="567"/>
        <w:gridCol w:w="2835"/>
        <w:gridCol w:w="851"/>
      </w:tblGrid>
      <w:tr w:rsidR="00CC4B9B" w:rsidRPr="00CC4B9B" w:rsidTr="005153F9">
        <w:trPr>
          <w:trHeight w:hRule="exact" w:val="510"/>
          <w:jc w:val="center"/>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2835"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أَقْفَرَ مِن أَهْلِهِ مَلْحُوبُ</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2835"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فَالقطّبيّاتُ </w:t>
            </w:r>
            <w:r w:rsidR="008637F3">
              <w:rPr>
                <w:rFonts w:cs="KFGQPC Uthman Taha Naskh" w:hint="cs"/>
                <w:sz w:val="32"/>
                <w:szCs w:val="32"/>
                <w:rtl/>
              </w:rPr>
              <w:t>فالذنوبُ</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وهو شاعر جاهلي قديم.</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29"/>
      </w:r>
      <w:r w:rsidRPr="00CC4B9B">
        <w:rPr>
          <w:rFonts w:cs="KFGQPC Uthman Taha Naskh"/>
          <w:sz w:val="32"/>
          <w:szCs w:val="32"/>
          <w:vertAlign w:val="superscript"/>
          <w:rtl/>
        </w:rPr>
        <w:t>)</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وهناك اختلاف في ترتيب البيت ف</w:t>
      </w:r>
      <w:r w:rsidR="008637F3">
        <w:rPr>
          <w:rFonts w:cs="KFGQPC Uthman Taha Naskh" w:hint="cs"/>
          <w:sz w:val="32"/>
          <w:szCs w:val="32"/>
          <w:rtl/>
        </w:rPr>
        <w:t>ي القصيدة بين المصادر التي أوردتها</w:t>
      </w:r>
      <w:r w:rsidRPr="00CC4B9B">
        <w:rPr>
          <w:rFonts w:cs="KFGQPC Uthman Taha Naskh" w:hint="cs"/>
          <w:sz w:val="32"/>
          <w:szCs w:val="32"/>
          <w:rtl/>
        </w:rPr>
        <w:t>:</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فقد أضاف الخطيب التبريزي هذه القصيدة إلى المعلقات فجعلها عشرًا، وهو البيت الثامن عشر من القصيدة، ونقل أن ابن الأعرابي نسب البيت إلى يزيد بن ضبة الثقفي.</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30"/>
      </w:r>
      <w:r w:rsidRPr="00CC4B9B">
        <w:rPr>
          <w:rFonts w:cs="KFGQPC Uthman Taha Naskh"/>
          <w:sz w:val="32"/>
          <w:szCs w:val="32"/>
          <w:vertAlign w:val="superscript"/>
          <w:rtl/>
        </w:rPr>
        <w:t>)</w:t>
      </w:r>
      <w:r w:rsidRPr="00CC4B9B">
        <w:rPr>
          <w:rFonts w:cs="KFGQPC Uthman Taha Naskh" w:hint="cs"/>
          <w:sz w:val="32"/>
          <w:szCs w:val="32"/>
          <w:rtl/>
        </w:rPr>
        <w:t xml:space="preserve"> </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وهو البيت الثالث والعشرون عند أبي زيد القرشي في جمهرة</w:t>
      </w:r>
      <w:r w:rsidRPr="00CC4B9B">
        <w:rPr>
          <w:rFonts w:cs="KFGQPC Uthman Taha Naskh"/>
          <w:sz w:val="32"/>
          <w:szCs w:val="32"/>
          <w:rtl/>
        </w:rPr>
        <w:t xml:space="preserve"> </w:t>
      </w:r>
      <w:r w:rsidRPr="00CC4B9B">
        <w:rPr>
          <w:rFonts w:cs="KFGQPC Uthman Taha Naskh" w:hint="cs"/>
          <w:sz w:val="32"/>
          <w:szCs w:val="32"/>
          <w:rtl/>
        </w:rPr>
        <w:t>أشعار</w:t>
      </w:r>
      <w:r w:rsidRPr="00CC4B9B">
        <w:rPr>
          <w:rFonts w:cs="KFGQPC Uthman Taha Naskh"/>
          <w:sz w:val="32"/>
          <w:szCs w:val="32"/>
          <w:rtl/>
        </w:rPr>
        <w:t xml:space="preserve"> </w:t>
      </w:r>
      <w:r w:rsidRPr="00CC4B9B">
        <w:rPr>
          <w:rFonts w:cs="KFGQPC Uthman Taha Naskh" w:hint="cs"/>
          <w:sz w:val="32"/>
          <w:szCs w:val="32"/>
          <w:rtl/>
        </w:rPr>
        <w:t>العرب</w:t>
      </w:r>
      <w:r w:rsidRPr="00CC4B9B">
        <w:rPr>
          <w:rFonts w:cs="KFGQPC Uthman Taha Naskh"/>
          <w:sz w:val="32"/>
          <w:szCs w:val="32"/>
          <w:rtl/>
        </w:rPr>
        <w:t xml:space="preserve"> </w:t>
      </w:r>
      <w:r w:rsidRPr="00CC4B9B">
        <w:rPr>
          <w:rFonts w:cs="KFGQPC Uthman Taha Naskh" w:hint="cs"/>
          <w:sz w:val="32"/>
          <w:szCs w:val="32"/>
          <w:rtl/>
        </w:rPr>
        <w:t>(2/474).</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 xml:space="preserve">وهو البيت الواحد والعشرون </w:t>
      </w:r>
      <w:r w:rsidR="00364BC1">
        <w:rPr>
          <w:rFonts w:cs="KFGQPC Uthman Taha Naskh" w:hint="cs"/>
          <w:sz w:val="32"/>
          <w:szCs w:val="32"/>
          <w:rtl/>
        </w:rPr>
        <w:t xml:space="preserve">عند ابن المبارك </w:t>
      </w:r>
      <w:r w:rsidRPr="00CC4B9B">
        <w:rPr>
          <w:rFonts w:cs="KFGQPC Uthman Taha Naskh" w:hint="cs"/>
          <w:sz w:val="32"/>
          <w:szCs w:val="32"/>
          <w:rtl/>
        </w:rPr>
        <w:t>في منتهى</w:t>
      </w:r>
      <w:r w:rsidRPr="00CC4B9B">
        <w:rPr>
          <w:rFonts w:cs="KFGQPC Uthman Taha Naskh"/>
          <w:sz w:val="32"/>
          <w:szCs w:val="32"/>
          <w:rtl/>
        </w:rPr>
        <w:t xml:space="preserve"> </w:t>
      </w:r>
      <w:r w:rsidRPr="00CC4B9B">
        <w:rPr>
          <w:rFonts w:cs="KFGQPC Uthman Taha Naskh" w:hint="cs"/>
          <w:sz w:val="32"/>
          <w:szCs w:val="32"/>
          <w:rtl/>
        </w:rPr>
        <w:t>الطلب</w:t>
      </w:r>
      <w:r w:rsidRPr="00CC4B9B">
        <w:rPr>
          <w:rFonts w:cs="KFGQPC Uthman Taha Naskh"/>
          <w:sz w:val="32"/>
          <w:szCs w:val="32"/>
          <w:rtl/>
        </w:rPr>
        <w:t xml:space="preserve"> (2/201).</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وهو بيت مشهور يرد كثيرًا في الكتب التراثية الأدبية، منها على سبيل المثال: الحيوان (3/89)، والشعر والشعراء (1/269)، و(1/325)، والعقد (1/284)، (3/39)، (5/332)، والتمثيل والمحاضرة (49) ، والحماسة البصرية (2/965) برقم [837].</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أما نسبة البيت إلى يزيد بن ضبة الثقفي فلم أقف على مصدر نسبه إليه سوى ما نقله التبريزي عن ابن الأعرابي.</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ويزيد بن ضبة الثقفي شاعر أموي مدح الوليد بن يزيد، ونقل أبو الفرج الأصفهاني في ترجمته :«قال</w:t>
      </w:r>
      <w:r w:rsidRPr="00CC4B9B">
        <w:rPr>
          <w:rFonts w:cs="KFGQPC Uthman Taha Naskh"/>
          <w:sz w:val="32"/>
          <w:szCs w:val="32"/>
          <w:rtl/>
        </w:rPr>
        <w:t xml:space="preserve"> </w:t>
      </w:r>
      <w:r w:rsidRPr="00CC4B9B">
        <w:rPr>
          <w:rFonts w:cs="KFGQPC Uthman Taha Naskh" w:hint="cs"/>
          <w:sz w:val="32"/>
          <w:szCs w:val="32"/>
          <w:rtl/>
        </w:rPr>
        <w:t>أبو</w:t>
      </w:r>
      <w:r w:rsidRPr="00CC4B9B">
        <w:rPr>
          <w:rFonts w:cs="KFGQPC Uthman Taha Naskh"/>
          <w:sz w:val="32"/>
          <w:szCs w:val="32"/>
          <w:rtl/>
        </w:rPr>
        <w:t xml:space="preserve"> </w:t>
      </w:r>
      <w:r w:rsidRPr="00CC4B9B">
        <w:rPr>
          <w:rFonts w:cs="KFGQPC Uthman Taha Naskh" w:hint="cs"/>
          <w:sz w:val="32"/>
          <w:szCs w:val="32"/>
          <w:rtl/>
        </w:rPr>
        <w:t>حاتم</w:t>
      </w:r>
      <w:r w:rsidRPr="00CC4B9B">
        <w:rPr>
          <w:rFonts w:cs="KFGQPC Uthman Taha Naskh"/>
          <w:sz w:val="32"/>
          <w:szCs w:val="32"/>
          <w:rtl/>
        </w:rPr>
        <w:t xml:space="preserve"> </w:t>
      </w:r>
      <w:r w:rsidRPr="00CC4B9B">
        <w:rPr>
          <w:rFonts w:cs="KFGQPC Uthman Taha Naskh" w:hint="cs"/>
          <w:sz w:val="32"/>
          <w:szCs w:val="32"/>
          <w:rtl/>
        </w:rPr>
        <w:t>في</w:t>
      </w:r>
      <w:r w:rsidRPr="00CC4B9B">
        <w:rPr>
          <w:rFonts w:cs="KFGQPC Uthman Taha Naskh"/>
          <w:sz w:val="32"/>
          <w:szCs w:val="32"/>
          <w:rtl/>
        </w:rPr>
        <w:t xml:space="preserve"> </w:t>
      </w:r>
      <w:r w:rsidRPr="00CC4B9B">
        <w:rPr>
          <w:rFonts w:cs="KFGQPC Uthman Taha Naskh" w:hint="cs"/>
          <w:sz w:val="32"/>
          <w:szCs w:val="32"/>
          <w:rtl/>
        </w:rPr>
        <w:t>خبره</w:t>
      </w:r>
      <w:r w:rsidRPr="00CC4B9B">
        <w:rPr>
          <w:rFonts w:cs="KFGQPC Uthman Taha Naskh"/>
          <w:sz w:val="32"/>
          <w:szCs w:val="32"/>
          <w:rtl/>
        </w:rPr>
        <w:t xml:space="preserve"> </w:t>
      </w:r>
      <w:r w:rsidRPr="00CC4B9B">
        <w:rPr>
          <w:rFonts w:cs="KFGQPC Uthman Taha Naskh" w:hint="cs"/>
          <w:sz w:val="32"/>
          <w:szCs w:val="32"/>
          <w:rtl/>
        </w:rPr>
        <w:t>خاصة</w:t>
      </w:r>
      <w:r w:rsidRPr="00CC4B9B">
        <w:rPr>
          <w:rFonts w:cs="KFGQPC Uthman Taha Naskh"/>
          <w:sz w:val="32"/>
          <w:szCs w:val="32"/>
          <w:rtl/>
        </w:rPr>
        <w:t xml:space="preserve"> </w:t>
      </w:r>
      <w:r w:rsidRPr="00CC4B9B">
        <w:rPr>
          <w:rFonts w:cs="KFGQPC Uthman Taha Naskh" w:hint="cs"/>
          <w:sz w:val="32"/>
          <w:szCs w:val="32"/>
          <w:rtl/>
        </w:rPr>
        <w:t>وحدثني</w:t>
      </w:r>
      <w:r w:rsidRPr="00CC4B9B">
        <w:rPr>
          <w:rFonts w:cs="KFGQPC Uthman Taha Naskh"/>
          <w:sz w:val="32"/>
          <w:szCs w:val="32"/>
          <w:rtl/>
        </w:rPr>
        <w:t xml:space="preserve"> </w:t>
      </w:r>
      <w:r w:rsidRPr="00CC4B9B">
        <w:rPr>
          <w:rFonts w:cs="KFGQPC Uthman Taha Naskh" w:hint="cs"/>
          <w:sz w:val="32"/>
          <w:szCs w:val="32"/>
          <w:rtl/>
        </w:rPr>
        <w:t>غسان</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عبد</w:t>
      </w:r>
      <w:r w:rsidRPr="00CC4B9B">
        <w:rPr>
          <w:rFonts w:cs="KFGQPC Uthman Taha Naskh"/>
          <w:sz w:val="32"/>
          <w:szCs w:val="32"/>
          <w:rtl/>
        </w:rPr>
        <w:t xml:space="preserve"> </w:t>
      </w:r>
      <w:r w:rsidRPr="00CC4B9B">
        <w:rPr>
          <w:rFonts w:cs="KFGQPC Uthman Taha Naskh" w:hint="cs"/>
          <w:sz w:val="32"/>
          <w:szCs w:val="32"/>
          <w:rtl/>
        </w:rPr>
        <w:t>الله</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عبد</w:t>
      </w:r>
      <w:r w:rsidRPr="00CC4B9B">
        <w:rPr>
          <w:rFonts w:cs="KFGQPC Uthman Taha Naskh"/>
          <w:sz w:val="32"/>
          <w:szCs w:val="32"/>
          <w:rtl/>
        </w:rPr>
        <w:t xml:space="preserve"> </w:t>
      </w:r>
      <w:r w:rsidRPr="00CC4B9B">
        <w:rPr>
          <w:rFonts w:cs="KFGQPC Uthman Taha Naskh" w:hint="cs"/>
          <w:sz w:val="32"/>
          <w:szCs w:val="32"/>
          <w:rtl/>
        </w:rPr>
        <w:t>الوهاب</w:t>
      </w:r>
      <w:r w:rsidRPr="00CC4B9B">
        <w:rPr>
          <w:rFonts w:cs="KFGQPC Uthman Taha Naskh"/>
          <w:sz w:val="32"/>
          <w:szCs w:val="32"/>
          <w:rtl/>
        </w:rPr>
        <w:t xml:space="preserve"> </w:t>
      </w:r>
      <w:r w:rsidRPr="00CC4B9B">
        <w:rPr>
          <w:rFonts w:cs="KFGQPC Uthman Taha Naskh" w:hint="cs"/>
          <w:sz w:val="32"/>
          <w:szCs w:val="32"/>
          <w:rtl/>
        </w:rPr>
        <w:t>الثقفي</w:t>
      </w:r>
      <w:r w:rsidRPr="00CC4B9B">
        <w:rPr>
          <w:rFonts w:cs="KFGQPC Uthman Taha Naskh"/>
          <w:sz w:val="32"/>
          <w:szCs w:val="32"/>
          <w:rtl/>
        </w:rPr>
        <w:t xml:space="preserve"> </w:t>
      </w:r>
      <w:r w:rsidRPr="00CC4B9B">
        <w:rPr>
          <w:rFonts w:cs="KFGQPC Uthman Taha Naskh" w:hint="cs"/>
          <w:sz w:val="32"/>
          <w:szCs w:val="32"/>
          <w:rtl/>
        </w:rPr>
        <w:lastRenderedPageBreak/>
        <w:t>عن جماعة</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مشايخ</w:t>
      </w:r>
      <w:r w:rsidRPr="00CC4B9B">
        <w:rPr>
          <w:rFonts w:cs="KFGQPC Uthman Taha Naskh"/>
          <w:sz w:val="32"/>
          <w:szCs w:val="32"/>
          <w:rtl/>
        </w:rPr>
        <w:t xml:space="preserve"> </w:t>
      </w:r>
      <w:r w:rsidRPr="00CC4B9B">
        <w:rPr>
          <w:rFonts w:cs="KFGQPC Uthman Taha Naskh" w:hint="cs"/>
          <w:sz w:val="32"/>
          <w:szCs w:val="32"/>
          <w:rtl/>
        </w:rPr>
        <w:t>الطائفيين</w:t>
      </w:r>
      <w:r w:rsidRPr="00CC4B9B">
        <w:rPr>
          <w:rFonts w:cs="KFGQPC Uthman Taha Naskh"/>
          <w:sz w:val="32"/>
          <w:szCs w:val="32"/>
          <w:rtl/>
        </w:rPr>
        <w:t xml:space="preserve"> </w:t>
      </w:r>
      <w:r w:rsidRPr="00CC4B9B">
        <w:rPr>
          <w:rFonts w:cs="KFGQPC Uthman Taha Naskh" w:hint="cs"/>
          <w:sz w:val="32"/>
          <w:szCs w:val="32"/>
          <w:rtl/>
        </w:rPr>
        <w:t>وعلمائهم</w:t>
      </w:r>
      <w:r w:rsidRPr="00CC4B9B">
        <w:rPr>
          <w:rFonts w:cs="KFGQPC Uthman Taha Naskh"/>
          <w:sz w:val="32"/>
          <w:szCs w:val="32"/>
          <w:rtl/>
        </w:rPr>
        <w:t xml:space="preserve"> </w:t>
      </w:r>
      <w:r w:rsidRPr="00CC4B9B">
        <w:rPr>
          <w:rFonts w:cs="KFGQPC Uthman Taha Naskh" w:hint="cs"/>
          <w:sz w:val="32"/>
          <w:szCs w:val="32"/>
          <w:rtl/>
        </w:rPr>
        <w:t>قالوا</w:t>
      </w:r>
      <w:r w:rsidRPr="00CC4B9B">
        <w:rPr>
          <w:rFonts w:cs="KFGQPC Uthman Taha Naskh"/>
          <w:sz w:val="32"/>
          <w:szCs w:val="32"/>
          <w:rtl/>
        </w:rPr>
        <w:t xml:space="preserve">: </w:t>
      </w:r>
      <w:r w:rsidRPr="00CC4B9B">
        <w:rPr>
          <w:rFonts w:cs="KFGQPC Uthman Taha Naskh" w:hint="cs"/>
          <w:sz w:val="32"/>
          <w:szCs w:val="32"/>
          <w:rtl/>
        </w:rPr>
        <w:t>قال</w:t>
      </w:r>
      <w:r w:rsidRPr="00CC4B9B">
        <w:rPr>
          <w:rFonts w:cs="KFGQPC Uthman Taha Naskh"/>
          <w:sz w:val="32"/>
          <w:szCs w:val="32"/>
          <w:rtl/>
        </w:rPr>
        <w:t xml:space="preserve"> </w:t>
      </w:r>
      <w:r w:rsidRPr="00CC4B9B">
        <w:rPr>
          <w:rFonts w:cs="KFGQPC Uthman Taha Naskh" w:hint="cs"/>
          <w:sz w:val="32"/>
          <w:szCs w:val="32"/>
          <w:rtl/>
        </w:rPr>
        <w:t>يزيد</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ضبة</w:t>
      </w:r>
      <w:r w:rsidRPr="00CC4B9B">
        <w:rPr>
          <w:rFonts w:cs="KFGQPC Uthman Taha Naskh"/>
          <w:sz w:val="32"/>
          <w:szCs w:val="32"/>
          <w:rtl/>
        </w:rPr>
        <w:t xml:space="preserve"> </w:t>
      </w:r>
      <w:r w:rsidRPr="00CC4B9B">
        <w:rPr>
          <w:rFonts w:cs="KFGQPC Uthman Taha Naskh" w:hint="cs"/>
          <w:sz w:val="32"/>
          <w:szCs w:val="32"/>
          <w:rtl/>
        </w:rPr>
        <w:t>ألف</w:t>
      </w:r>
      <w:r w:rsidRPr="00CC4B9B">
        <w:rPr>
          <w:rFonts w:cs="KFGQPC Uthman Taha Naskh"/>
          <w:sz w:val="32"/>
          <w:szCs w:val="32"/>
          <w:rtl/>
        </w:rPr>
        <w:t xml:space="preserve"> </w:t>
      </w:r>
      <w:r w:rsidRPr="00CC4B9B">
        <w:rPr>
          <w:rFonts w:cs="KFGQPC Uthman Taha Naskh" w:hint="cs"/>
          <w:sz w:val="32"/>
          <w:szCs w:val="32"/>
          <w:rtl/>
        </w:rPr>
        <w:t>قصيدة،</w:t>
      </w:r>
      <w:r w:rsidRPr="00CC4B9B">
        <w:rPr>
          <w:rFonts w:cs="KFGQPC Uthman Taha Naskh"/>
          <w:sz w:val="32"/>
          <w:szCs w:val="32"/>
          <w:rtl/>
        </w:rPr>
        <w:t xml:space="preserve"> </w:t>
      </w:r>
      <w:r w:rsidRPr="00CC4B9B">
        <w:rPr>
          <w:rFonts w:cs="KFGQPC Uthman Taha Naskh" w:hint="cs"/>
          <w:sz w:val="32"/>
          <w:szCs w:val="32"/>
          <w:rtl/>
        </w:rPr>
        <w:t>فاقتسمتها شعراء</w:t>
      </w:r>
      <w:r w:rsidRPr="00CC4B9B">
        <w:rPr>
          <w:rFonts w:cs="KFGQPC Uthman Taha Naskh"/>
          <w:sz w:val="32"/>
          <w:szCs w:val="32"/>
          <w:rtl/>
        </w:rPr>
        <w:t xml:space="preserve"> </w:t>
      </w:r>
      <w:r w:rsidRPr="00CC4B9B">
        <w:rPr>
          <w:rFonts w:cs="KFGQPC Uthman Taha Naskh" w:hint="cs"/>
          <w:sz w:val="32"/>
          <w:szCs w:val="32"/>
          <w:rtl/>
        </w:rPr>
        <w:t>العرب</w:t>
      </w:r>
      <w:r w:rsidRPr="00CC4B9B">
        <w:rPr>
          <w:rFonts w:cs="KFGQPC Uthman Taha Naskh"/>
          <w:sz w:val="32"/>
          <w:szCs w:val="32"/>
          <w:rtl/>
        </w:rPr>
        <w:t xml:space="preserve"> </w:t>
      </w:r>
      <w:r w:rsidRPr="00CC4B9B">
        <w:rPr>
          <w:rFonts w:cs="KFGQPC Uthman Taha Naskh" w:hint="cs"/>
          <w:sz w:val="32"/>
          <w:szCs w:val="32"/>
          <w:rtl/>
        </w:rPr>
        <w:t>وانتحلتها،</w:t>
      </w:r>
      <w:r w:rsidRPr="00CC4B9B">
        <w:rPr>
          <w:rFonts w:cs="KFGQPC Uthman Taha Naskh"/>
          <w:sz w:val="32"/>
          <w:szCs w:val="32"/>
          <w:rtl/>
        </w:rPr>
        <w:t xml:space="preserve"> </w:t>
      </w:r>
      <w:r w:rsidRPr="00CC4B9B">
        <w:rPr>
          <w:rFonts w:cs="KFGQPC Uthman Taha Naskh" w:hint="cs"/>
          <w:sz w:val="32"/>
          <w:szCs w:val="32"/>
          <w:rtl/>
        </w:rPr>
        <w:t>فدخلت</w:t>
      </w:r>
      <w:r w:rsidRPr="00CC4B9B">
        <w:rPr>
          <w:rFonts w:cs="KFGQPC Uthman Taha Naskh"/>
          <w:sz w:val="32"/>
          <w:szCs w:val="32"/>
          <w:rtl/>
        </w:rPr>
        <w:t xml:space="preserve"> </w:t>
      </w:r>
      <w:r w:rsidRPr="00CC4B9B">
        <w:rPr>
          <w:rFonts w:cs="KFGQPC Uthman Taha Naskh" w:hint="cs"/>
          <w:sz w:val="32"/>
          <w:szCs w:val="32"/>
          <w:rtl/>
        </w:rPr>
        <w:t>في</w:t>
      </w:r>
      <w:r w:rsidRPr="00CC4B9B">
        <w:rPr>
          <w:rFonts w:cs="KFGQPC Uthman Taha Naskh"/>
          <w:sz w:val="32"/>
          <w:szCs w:val="32"/>
          <w:rtl/>
        </w:rPr>
        <w:t xml:space="preserve"> </w:t>
      </w:r>
      <w:r w:rsidRPr="00CC4B9B">
        <w:rPr>
          <w:rFonts w:cs="KFGQPC Uthman Taha Naskh" w:hint="cs"/>
          <w:sz w:val="32"/>
          <w:szCs w:val="32"/>
          <w:rtl/>
        </w:rPr>
        <w:t>أشعارها»</w:t>
      </w:r>
      <w:r w:rsidRPr="00CC4B9B">
        <w:rPr>
          <w:rFonts w:cs="KFGQPC Uthman Taha Naskh"/>
          <w:sz w:val="32"/>
          <w:szCs w:val="32"/>
          <w:rtl/>
        </w:rPr>
        <w:t>.</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31"/>
      </w:r>
      <w:r w:rsidRPr="00CC4B9B">
        <w:rPr>
          <w:rFonts w:cs="KFGQPC Uthman Taha Naskh"/>
          <w:sz w:val="32"/>
          <w:szCs w:val="32"/>
          <w:vertAlign w:val="superscript"/>
          <w:rtl/>
        </w:rPr>
        <w:t>)</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 xml:space="preserve">وقد حدد </w:t>
      </w:r>
      <w:r w:rsidR="00364BC1">
        <w:rPr>
          <w:rFonts w:cs="KFGQPC Uthman Taha Naskh" w:hint="cs"/>
          <w:sz w:val="32"/>
          <w:szCs w:val="32"/>
          <w:rtl/>
        </w:rPr>
        <w:t xml:space="preserve">الدكتور </w:t>
      </w:r>
      <w:r w:rsidRPr="00CC4B9B">
        <w:rPr>
          <w:rFonts w:cs="KFGQPC Uthman Taha Naskh" w:hint="cs"/>
          <w:sz w:val="32"/>
          <w:szCs w:val="32"/>
          <w:rtl/>
        </w:rPr>
        <w:t>سعد الراشد تأريخ النقش ما بين أواخر القرن الأول  وبداية القرن الثاني الهجري.</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32"/>
      </w:r>
      <w:r w:rsidRPr="00CC4B9B">
        <w:rPr>
          <w:rFonts w:cs="KFGQPC Uthman Taha Naskh"/>
          <w:sz w:val="32"/>
          <w:szCs w:val="32"/>
          <w:vertAlign w:val="superscript"/>
          <w:rtl/>
        </w:rPr>
        <w:t>)</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والوليد بن يزيد ولد سنة تسعين، وتولى الخلافة سنة مئة وخمس وعشرين وقتل سنة مئة وست وعشرين.</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33"/>
      </w:r>
      <w:r w:rsidRPr="00CC4B9B">
        <w:rPr>
          <w:rFonts w:cs="KFGQPC Uthman Taha Naskh"/>
          <w:sz w:val="32"/>
          <w:szCs w:val="32"/>
          <w:vertAlign w:val="superscript"/>
          <w:rtl/>
        </w:rPr>
        <w:t>)</w:t>
      </w:r>
      <w:r w:rsidRPr="00CC4B9B">
        <w:rPr>
          <w:rFonts w:cs="KFGQPC Uthman Taha Naskh" w:hint="cs"/>
          <w:sz w:val="32"/>
          <w:szCs w:val="32"/>
          <w:rtl/>
        </w:rPr>
        <w:t xml:space="preserve"> وقد يكون اتصال يزيد بن ضبة الثقفي بالوليد في حدود سنة مئة وخمس عشرة.</w:t>
      </w:r>
    </w:p>
    <w:p w:rsidR="00CC4B9B" w:rsidRPr="00CC4B9B" w:rsidRDefault="00364BC1" w:rsidP="00226904">
      <w:pPr>
        <w:keepNext/>
        <w:widowControl w:val="0"/>
        <w:bidi/>
        <w:spacing w:after="0" w:line="240" w:lineRule="auto"/>
        <w:ind w:firstLine="397"/>
        <w:jc w:val="both"/>
        <w:rPr>
          <w:rFonts w:cs="KFGQPC Uthman Taha Naskh"/>
          <w:sz w:val="32"/>
          <w:szCs w:val="32"/>
          <w:rtl/>
        </w:rPr>
      </w:pPr>
      <w:r>
        <w:rPr>
          <w:rFonts w:cs="KFGQPC Uthman Taha Naskh" w:hint="cs"/>
          <w:sz w:val="32"/>
          <w:szCs w:val="32"/>
          <w:rtl/>
        </w:rPr>
        <w:t xml:space="preserve">وإذا كان تحديد </w:t>
      </w:r>
      <w:r w:rsidR="00CC4B9B" w:rsidRPr="00CC4B9B">
        <w:rPr>
          <w:rFonts w:cs="KFGQPC Uthman Taha Naskh" w:hint="cs"/>
          <w:sz w:val="32"/>
          <w:szCs w:val="32"/>
          <w:rtl/>
        </w:rPr>
        <w:t>الراشد دقيقًا فإن وجود البيت منقوشًا على صخرة في ذاك التأريخ يبعد نسبة البيت إلى يزيد بن ضبة الثقفي لا سيما أن المصادر مجمعة على نسبته إلى عبيد ابن الأبرص.</w:t>
      </w:r>
    </w:p>
    <w:p w:rsidR="00CC4B9B" w:rsidRPr="00CC4B9B" w:rsidRDefault="00CC4B9B" w:rsidP="00226904">
      <w:pPr>
        <w:keepNext/>
        <w:widowControl w:val="0"/>
        <w:bidi/>
        <w:spacing w:after="0" w:line="240" w:lineRule="auto"/>
        <w:ind w:firstLine="397"/>
        <w:jc w:val="both"/>
        <w:rPr>
          <w:rFonts w:cs="KFGQPC Uthman Taha Naskh"/>
          <w:sz w:val="32"/>
          <w:szCs w:val="32"/>
          <w:vertAlign w:val="superscript"/>
          <w:rtl/>
        </w:rPr>
      </w:pPr>
      <w:r w:rsidRPr="00CC4B9B">
        <w:rPr>
          <w:rFonts w:cs="KFGQPC Uthman Taha Naskh" w:hint="cs"/>
          <w:sz w:val="32"/>
          <w:szCs w:val="32"/>
          <w:rtl/>
        </w:rPr>
        <w:t xml:space="preserve">ومما نبه </w:t>
      </w:r>
      <w:r w:rsidR="00364BC1">
        <w:rPr>
          <w:rFonts w:cs="KFGQPC Uthman Taha Naskh" w:hint="cs"/>
          <w:sz w:val="32"/>
          <w:szCs w:val="32"/>
          <w:rtl/>
        </w:rPr>
        <w:t xml:space="preserve">إليه </w:t>
      </w:r>
      <w:r w:rsidRPr="00CC4B9B">
        <w:rPr>
          <w:rFonts w:cs="KFGQPC Uthman Taha Naskh" w:hint="cs"/>
          <w:sz w:val="32"/>
          <w:szCs w:val="32"/>
          <w:rtl/>
        </w:rPr>
        <w:t>الراشد: «ومع</w:t>
      </w:r>
      <w:r w:rsidRPr="00CC4B9B">
        <w:rPr>
          <w:rFonts w:cs="KFGQPC Uthman Taha Naskh"/>
          <w:sz w:val="32"/>
          <w:szCs w:val="32"/>
          <w:rtl/>
        </w:rPr>
        <w:t xml:space="preserve"> </w:t>
      </w:r>
      <w:r w:rsidRPr="00CC4B9B">
        <w:rPr>
          <w:rFonts w:cs="KFGQPC Uthman Taha Naskh" w:hint="cs"/>
          <w:sz w:val="32"/>
          <w:szCs w:val="32"/>
          <w:rtl/>
        </w:rPr>
        <w:t>ذلك</w:t>
      </w:r>
      <w:r w:rsidRPr="00CC4B9B">
        <w:rPr>
          <w:rFonts w:cs="KFGQPC Uthman Taha Naskh"/>
          <w:sz w:val="32"/>
          <w:szCs w:val="32"/>
          <w:rtl/>
        </w:rPr>
        <w:t xml:space="preserve"> </w:t>
      </w:r>
      <w:r w:rsidRPr="00CC4B9B">
        <w:rPr>
          <w:rFonts w:cs="KFGQPC Uthman Taha Naskh" w:hint="cs"/>
          <w:sz w:val="32"/>
          <w:szCs w:val="32"/>
          <w:rtl/>
        </w:rPr>
        <w:t>فإن</w:t>
      </w:r>
      <w:r w:rsidRPr="00CC4B9B">
        <w:rPr>
          <w:rFonts w:cs="KFGQPC Uthman Taha Naskh"/>
          <w:sz w:val="32"/>
          <w:szCs w:val="32"/>
          <w:rtl/>
        </w:rPr>
        <w:t xml:space="preserve"> </w:t>
      </w:r>
      <w:r w:rsidRPr="00CC4B9B">
        <w:rPr>
          <w:rFonts w:cs="KFGQPC Uthman Taha Naskh" w:hint="cs"/>
          <w:sz w:val="32"/>
          <w:szCs w:val="32"/>
          <w:rtl/>
        </w:rPr>
        <w:t>وجود</w:t>
      </w:r>
      <w:r w:rsidRPr="00CC4B9B">
        <w:rPr>
          <w:rFonts w:cs="KFGQPC Uthman Taha Naskh"/>
          <w:sz w:val="32"/>
          <w:szCs w:val="32"/>
          <w:rtl/>
        </w:rPr>
        <w:t xml:space="preserve"> </w:t>
      </w:r>
      <w:r w:rsidRPr="00CC4B9B">
        <w:rPr>
          <w:rFonts w:cs="KFGQPC Uthman Taha Naskh" w:hint="cs"/>
          <w:sz w:val="32"/>
          <w:szCs w:val="32"/>
          <w:rtl/>
        </w:rPr>
        <w:t>بيت</w:t>
      </w:r>
      <w:r w:rsidRPr="00CC4B9B">
        <w:rPr>
          <w:rFonts w:cs="KFGQPC Uthman Taha Naskh"/>
          <w:sz w:val="32"/>
          <w:szCs w:val="32"/>
          <w:rtl/>
        </w:rPr>
        <w:t xml:space="preserve"> </w:t>
      </w:r>
      <w:r w:rsidRPr="00CC4B9B">
        <w:rPr>
          <w:rFonts w:cs="KFGQPC Uthman Taha Naskh" w:hint="cs"/>
          <w:sz w:val="32"/>
          <w:szCs w:val="32"/>
          <w:rtl/>
        </w:rPr>
        <w:t>شعري</w:t>
      </w:r>
      <w:r w:rsidRPr="00CC4B9B">
        <w:rPr>
          <w:rFonts w:cs="KFGQPC Uthman Taha Naskh"/>
          <w:sz w:val="32"/>
          <w:szCs w:val="32"/>
          <w:rtl/>
        </w:rPr>
        <w:t xml:space="preserve"> </w:t>
      </w:r>
      <w:r w:rsidRPr="00CC4B9B">
        <w:rPr>
          <w:rFonts w:cs="KFGQPC Uthman Taha Naskh" w:hint="cs"/>
          <w:sz w:val="32"/>
          <w:szCs w:val="32"/>
          <w:rtl/>
        </w:rPr>
        <w:t>واحد</w:t>
      </w:r>
      <w:r w:rsidRPr="00CC4B9B">
        <w:rPr>
          <w:rFonts w:cs="KFGQPC Uthman Taha Naskh"/>
          <w:sz w:val="32"/>
          <w:szCs w:val="32"/>
          <w:rtl/>
        </w:rPr>
        <w:t xml:space="preserve"> </w:t>
      </w:r>
      <w:r w:rsidRPr="00CC4B9B">
        <w:rPr>
          <w:rFonts w:cs="KFGQPC Uthman Taha Naskh" w:hint="cs"/>
          <w:sz w:val="32"/>
          <w:szCs w:val="32"/>
          <w:rtl/>
        </w:rPr>
        <w:t>منحوت</w:t>
      </w:r>
      <w:r w:rsidRPr="00CC4B9B">
        <w:rPr>
          <w:rFonts w:cs="KFGQPC Uthman Taha Naskh"/>
          <w:sz w:val="32"/>
          <w:szCs w:val="32"/>
          <w:rtl/>
        </w:rPr>
        <w:t xml:space="preserve"> </w:t>
      </w:r>
      <w:r w:rsidRPr="00CC4B9B">
        <w:rPr>
          <w:rFonts w:cs="KFGQPC Uthman Taha Naskh" w:hint="cs"/>
          <w:sz w:val="32"/>
          <w:szCs w:val="32"/>
          <w:rtl/>
        </w:rPr>
        <w:t>على</w:t>
      </w:r>
      <w:r w:rsidRPr="00CC4B9B">
        <w:rPr>
          <w:rFonts w:cs="KFGQPC Uthman Taha Naskh"/>
          <w:sz w:val="32"/>
          <w:szCs w:val="32"/>
          <w:rtl/>
        </w:rPr>
        <w:t xml:space="preserve"> </w:t>
      </w:r>
      <w:r w:rsidRPr="00CC4B9B">
        <w:rPr>
          <w:rFonts w:cs="KFGQPC Uthman Taha Naskh" w:hint="cs"/>
          <w:sz w:val="32"/>
          <w:szCs w:val="32"/>
          <w:rtl/>
        </w:rPr>
        <w:t>الصخر</w:t>
      </w:r>
      <w:r w:rsidRPr="00CC4B9B">
        <w:rPr>
          <w:rFonts w:cs="KFGQPC Uthman Taha Naskh"/>
          <w:sz w:val="32"/>
          <w:szCs w:val="32"/>
          <w:rtl/>
        </w:rPr>
        <w:t xml:space="preserve"> </w:t>
      </w:r>
      <w:r w:rsidRPr="00CC4B9B">
        <w:rPr>
          <w:rFonts w:cs="KFGQPC Uthman Taha Naskh" w:hint="cs"/>
          <w:sz w:val="32"/>
          <w:szCs w:val="32"/>
          <w:rtl/>
        </w:rPr>
        <w:t>وبهذا</w:t>
      </w:r>
      <w:r w:rsidRPr="00CC4B9B">
        <w:rPr>
          <w:rFonts w:cs="KFGQPC Uthman Taha Naskh"/>
          <w:sz w:val="32"/>
          <w:szCs w:val="32"/>
          <w:rtl/>
        </w:rPr>
        <w:t xml:space="preserve"> </w:t>
      </w:r>
      <w:r w:rsidRPr="00CC4B9B">
        <w:rPr>
          <w:rFonts w:cs="KFGQPC Uthman Taha Naskh" w:hint="cs"/>
          <w:sz w:val="32"/>
          <w:szCs w:val="32"/>
          <w:rtl/>
        </w:rPr>
        <w:t>الأسلوب</w:t>
      </w:r>
      <w:r w:rsidRPr="00CC4B9B">
        <w:rPr>
          <w:rFonts w:cs="KFGQPC Uthman Taha Naskh"/>
          <w:sz w:val="32"/>
          <w:szCs w:val="32"/>
          <w:rtl/>
        </w:rPr>
        <w:t xml:space="preserve"> </w:t>
      </w:r>
      <w:r w:rsidRPr="00CC4B9B">
        <w:rPr>
          <w:rFonts w:cs="KFGQPC Uthman Taha Naskh" w:hint="cs"/>
          <w:sz w:val="32"/>
          <w:szCs w:val="32"/>
          <w:rtl/>
        </w:rPr>
        <w:t>الخطي</w:t>
      </w:r>
      <w:r w:rsidRPr="00CC4B9B">
        <w:rPr>
          <w:rFonts w:cs="KFGQPC Uthman Taha Naskh"/>
          <w:sz w:val="32"/>
          <w:szCs w:val="32"/>
          <w:rtl/>
        </w:rPr>
        <w:t xml:space="preserve"> </w:t>
      </w:r>
      <w:r w:rsidRPr="00CC4B9B">
        <w:rPr>
          <w:rFonts w:cs="KFGQPC Uthman Taha Naskh" w:hint="cs"/>
          <w:sz w:val="32"/>
          <w:szCs w:val="32"/>
          <w:rtl/>
        </w:rPr>
        <w:t>الجميل</w:t>
      </w:r>
      <w:r w:rsidRPr="00CC4B9B">
        <w:rPr>
          <w:rFonts w:cs="KFGQPC Uthman Taha Naskh"/>
          <w:sz w:val="32"/>
          <w:szCs w:val="32"/>
          <w:rtl/>
        </w:rPr>
        <w:t xml:space="preserve"> </w:t>
      </w:r>
      <w:r w:rsidRPr="00CC4B9B">
        <w:rPr>
          <w:rFonts w:cs="KFGQPC Uthman Taha Naskh" w:hint="cs"/>
          <w:sz w:val="32"/>
          <w:szCs w:val="32"/>
          <w:rtl/>
        </w:rPr>
        <w:t>يجعلنا</w:t>
      </w:r>
      <w:r w:rsidRPr="00CC4B9B">
        <w:rPr>
          <w:rFonts w:cs="KFGQPC Uthman Taha Naskh"/>
          <w:sz w:val="32"/>
          <w:szCs w:val="32"/>
          <w:rtl/>
        </w:rPr>
        <w:t xml:space="preserve"> </w:t>
      </w:r>
      <w:r w:rsidRPr="00CC4B9B">
        <w:rPr>
          <w:rFonts w:cs="KFGQPC Uthman Taha Naskh" w:hint="cs"/>
          <w:sz w:val="32"/>
          <w:szCs w:val="32"/>
          <w:rtl/>
        </w:rPr>
        <w:t>نقول</w:t>
      </w:r>
      <w:r w:rsidRPr="00CC4B9B">
        <w:rPr>
          <w:rFonts w:cs="KFGQPC Uthman Taha Naskh"/>
          <w:sz w:val="32"/>
          <w:szCs w:val="32"/>
          <w:rtl/>
        </w:rPr>
        <w:t xml:space="preserve"> </w:t>
      </w:r>
      <w:r w:rsidRPr="00CC4B9B">
        <w:rPr>
          <w:rFonts w:cs="KFGQPC Uthman Taha Naskh" w:hint="cs"/>
          <w:sz w:val="32"/>
          <w:szCs w:val="32"/>
          <w:rtl/>
        </w:rPr>
        <w:t>وبكل</w:t>
      </w:r>
      <w:r w:rsidRPr="00CC4B9B">
        <w:rPr>
          <w:rFonts w:cs="KFGQPC Uthman Taha Naskh"/>
          <w:sz w:val="32"/>
          <w:szCs w:val="32"/>
          <w:rtl/>
        </w:rPr>
        <w:t xml:space="preserve"> </w:t>
      </w:r>
      <w:r w:rsidRPr="00CC4B9B">
        <w:rPr>
          <w:rFonts w:cs="KFGQPC Uthman Taha Naskh" w:hint="cs"/>
          <w:sz w:val="32"/>
          <w:szCs w:val="32"/>
          <w:rtl/>
        </w:rPr>
        <w:t>ثقة</w:t>
      </w:r>
      <w:r w:rsidRPr="00CC4B9B">
        <w:rPr>
          <w:rFonts w:cs="KFGQPC Uthman Taha Naskh"/>
          <w:sz w:val="32"/>
          <w:szCs w:val="32"/>
          <w:rtl/>
        </w:rPr>
        <w:t xml:space="preserve"> </w:t>
      </w:r>
      <w:r w:rsidRPr="00CC4B9B">
        <w:rPr>
          <w:rFonts w:cs="KFGQPC Uthman Taha Naskh" w:hint="cs"/>
          <w:sz w:val="32"/>
          <w:szCs w:val="32"/>
          <w:rtl/>
        </w:rPr>
        <w:t>إنه</w:t>
      </w:r>
      <w:r w:rsidRPr="00CC4B9B">
        <w:rPr>
          <w:rFonts w:cs="KFGQPC Uthman Taha Naskh"/>
          <w:sz w:val="32"/>
          <w:szCs w:val="32"/>
          <w:rtl/>
        </w:rPr>
        <w:t xml:space="preserve"> </w:t>
      </w:r>
      <w:r w:rsidRPr="00CC4B9B">
        <w:rPr>
          <w:rFonts w:cs="KFGQPC Uthman Taha Naskh" w:hint="cs"/>
          <w:sz w:val="32"/>
          <w:szCs w:val="32"/>
          <w:rtl/>
        </w:rPr>
        <w:t>أقدم</w:t>
      </w:r>
      <w:r w:rsidRPr="00CC4B9B">
        <w:rPr>
          <w:rFonts w:cs="KFGQPC Uthman Taha Naskh"/>
          <w:sz w:val="32"/>
          <w:szCs w:val="32"/>
          <w:rtl/>
        </w:rPr>
        <w:t xml:space="preserve"> </w:t>
      </w:r>
      <w:r w:rsidRPr="00CC4B9B">
        <w:rPr>
          <w:rFonts w:cs="KFGQPC Uthman Taha Naskh" w:hint="cs"/>
          <w:sz w:val="32"/>
          <w:szCs w:val="32"/>
          <w:rtl/>
        </w:rPr>
        <w:t>أو</w:t>
      </w:r>
      <w:r w:rsidRPr="00CC4B9B">
        <w:rPr>
          <w:rFonts w:cs="KFGQPC Uthman Taha Naskh"/>
          <w:sz w:val="32"/>
          <w:szCs w:val="32"/>
          <w:rtl/>
        </w:rPr>
        <w:t xml:space="preserve"> </w:t>
      </w:r>
      <w:r w:rsidRPr="00CC4B9B">
        <w:rPr>
          <w:rFonts w:cs="KFGQPC Uthman Taha Naskh" w:hint="cs"/>
          <w:sz w:val="32"/>
          <w:szCs w:val="32"/>
          <w:rtl/>
        </w:rPr>
        <w:t>أندر</w:t>
      </w:r>
      <w:r w:rsidRPr="00CC4B9B">
        <w:rPr>
          <w:rFonts w:cs="KFGQPC Uthman Taha Naskh"/>
          <w:sz w:val="32"/>
          <w:szCs w:val="32"/>
          <w:rtl/>
        </w:rPr>
        <w:t xml:space="preserve"> </w:t>
      </w:r>
      <w:r w:rsidRPr="00CC4B9B">
        <w:rPr>
          <w:rFonts w:cs="KFGQPC Uthman Taha Naskh" w:hint="cs"/>
          <w:sz w:val="32"/>
          <w:szCs w:val="32"/>
          <w:rtl/>
        </w:rPr>
        <w:t>بيت</w:t>
      </w:r>
      <w:r w:rsidRPr="00CC4B9B">
        <w:rPr>
          <w:rFonts w:cs="KFGQPC Uthman Taha Naskh"/>
          <w:sz w:val="32"/>
          <w:szCs w:val="32"/>
          <w:rtl/>
        </w:rPr>
        <w:t xml:space="preserve"> </w:t>
      </w:r>
      <w:r w:rsidRPr="00CC4B9B">
        <w:rPr>
          <w:rFonts w:cs="KFGQPC Uthman Taha Naskh" w:hint="cs"/>
          <w:sz w:val="32"/>
          <w:szCs w:val="32"/>
          <w:rtl/>
        </w:rPr>
        <w:t>مخطوط</w:t>
      </w:r>
      <w:r w:rsidRPr="00CC4B9B">
        <w:rPr>
          <w:rFonts w:cs="KFGQPC Uthman Taha Naskh"/>
          <w:sz w:val="32"/>
          <w:szCs w:val="32"/>
          <w:rtl/>
        </w:rPr>
        <w:t xml:space="preserve"> </w:t>
      </w:r>
      <w:r w:rsidRPr="00CC4B9B">
        <w:rPr>
          <w:rFonts w:cs="KFGQPC Uthman Taha Naskh" w:hint="cs"/>
          <w:sz w:val="32"/>
          <w:szCs w:val="32"/>
          <w:rtl/>
        </w:rPr>
        <w:t>يعثر</w:t>
      </w:r>
      <w:r w:rsidRPr="00CC4B9B">
        <w:rPr>
          <w:rFonts w:cs="KFGQPC Uthman Taha Naskh"/>
          <w:sz w:val="32"/>
          <w:szCs w:val="32"/>
          <w:rtl/>
        </w:rPr>
        <w:t xml:space="preserve"> </w:t>
      </w:r>
      <w:r w:rsidRPr="00CC4B9B">
        <w:rPr>
          <w:rFonts w:cs="KFGQPC Uthman Taha Naskh" w:hint="cs"/>
          <w:sz w:val="32"/>
          <w:szCs w:val="32"/>
          <w:rtl/>
        </w:rPr>
        <w:t>عليه</w:t>
      </w:r>
      <w:r w:rsidRPr="00CC4B9B">
        <w:rPr>
          <w:rFonts w:cs="KFGQPC Uthman Taha Naskh"/>
          <w:sz w:val="32"/>
          <w:szCs w:val="32"/>
          <w:rtl/>
        </w:rPr>
        <w:t xml:space="preserve"> </w:t>
      </w:r>
      <w:r w:rsidRPr="00CC4B9B">
        <w:rPr>
          <w:rFonts w:cs="KFGQPC Uthman Taha Naskh" w:hint="cs"/>
          <w:sz w:val="32"/>
          <w:szCs w:val="32"/>
          <w:rtl/>
        </w:rPr>
        <w:t>حتى</w:t>
      </w:r>
      <w:r w:rsidRPr="00CC4B9B">
        <w:rPr>
          <w:rFonts w:cs="KFGQPC Uthman Taha Naskh"/>
          <w:sz w:val="32"/>
          <w:szCs w:val="32"/>
          <w:rtl/>
        </w:rPr>
        <w:t xml:space="preserve"> </w:t>
      </w:r>
      <w:r w:rsidRPr="00CC4B9B">
        <w:rPr>
          <w:rFonts w:cs="KFGQPC Uthman Taha Naskh" w:hint="cs"/>
          <w:sz w:val="32"/>
          <w:szCs w:val="32"/>
          <w:rtl/>
        </w:rPr>
        <w:t>الآن،</w:t>
      </w:r>
      <w:r w:rsidRPr="00CC4B9B">
        <w:rPr>
          <w:rFonts w:cs="KFGQPC Uthman Taha Naskh"/>
          <w:sz w:val="32"/>
          <w:szCs w:val="32"/>
          <w:rtl/>
        </w:rPr>
        <w:t xml:space="preserve"> </w:t>
      </w:r>
      <w:r w:rsidRPr="00CC4B9B">
        <w:rPr>
          <w:rFonts w:cs="KFGQPC Uthman Taha Naskh" w:hint="cs"/>
          <w:sz w:val="32"/>
          <w:szCs w:val="32"/>
          <w:rtl/>
        </w:rPr>
        <w:t>بل</w:t>
      </w:r>
      <w:r w:rsidRPr="00CC4B9B">
        <w:rPr>
          <w:rFonts w:cs="KFGQPC Uthman Taha Naskh"/>
          <w:sz w:val="32"/>
          <w:szCs w:val="32"/>
          <w:rtl/>
        </w:rPr>
        <w:t xml:space="preserve"> </w:t>
      </w:r>
      <w:r w:rsidRPr="00CC4B9B">
        <w:rPr>
          <w:rFonts w:cs="KFGQPC Uthman Taha Naskh" w:hint="cs"/>
          <w:sz w:val="32"/>
          <w:szCs w:val="32"/>
          <w:rtl/>
        </w:rPr>
        <w:t>إنه</w:t>
      </w:r>
      <w:r w:rsidRPr="00CC4B9B">
        <w:rPr>
          <w:rFonts w:cs="KFGQPC Uthman Taha Naskh"/>
          <w:sz w:val="32"/>
          <w:szCs w:val="32"/>
          <w:rtl/>
        </w:rPr>
        <w:t xml:space="preserve"> </w:t>
      </w:r>
      <w:r w:rsidRPr="00CC4B9B">
        <w:rPr>
          <w:rFonts w:cs="KFGQPC Uthman Taha Naskh" w:hint="cs"/>
          <w:sz w:val="32"/>
          <w:szCs w:val="32"/>
          <w:rtl/>
        </w:rPr>
        <w:t>أقدم</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مخطوطة</w:t>
      </w:r>
      <w:r w:rsidRPr="00CC4B9B">
        <w:rPr>
          <w:rFonts w:cs="KFGQPC Uthman Taha Naskh"/>
          <w:sz w:val="32"/>
          <w:szCs w:val="32"/>
          <w:rtl/>
        </w:rPr>
        <w:t xml:space="preserve"> </w:t>
      </w:r>
      <w:r w:rsidRPr="00CC4B9B">
        <w:rPr>
          <w:rFonts w:cs="KFGQPC Uthman Taha Naskh" w:hint="cs"/>
          <w:sz w:val="32"/>
          <w:szCs w:val="32"/>
          <w:rtl/>
        </w:rPr>
        <w:t>الديوان</w:t>
      </w:r>
      <w:r w:rsidRPr="00CC4B9B">
        <w:rPr>
          <w:rFonts w:cs="KFGQPC Uthman Taha Naskh"/>
          <w:sz w:val="32"/>
          <w:szCs w:val="32"/>
          <w:rtl/>
        </w:rPr>
        <w:t xml:space="preserve"> </w:t>
      </w:r>
      <w:r w:rsidRPr="00CC4B9B">
        <w:rPr>
          <w:rFonts w:cs="KFGQPC Uthman Taha Naskh" w:hint="cs"/>
          <w:sz w:val="32"/>
          <w:szCs w:val="32"/>
          <w:rtl/>
        </w:rPr>
        <w:t>الشعري</w:t>
      </w:r>
      <w:r w:rsidRPr="00CC4B9B">
        <w:rPr>
          <w:rFonts w:cs="KFGQPC Uthman Taha Naskh"/>
          <w:sz w:val="32"/>
          <w:szCs w:val="32"/>
          <w:rtl/>
        </w:rPr>
        <w:t xml:space="preserve"> </w:t>
      </w:r>
      <w:r w:rsidRPr="00CC4B9B">
        <w:rPr>
          <w:rFonts w:cs="KFGQPC Uthman Taha Naskh" w:hint="cs"/>
          <w:sz w:val="32"/>
          <w:szCs w:val="32"/>
          <w:rtl/>
        </w:rPr>
        <w:t>بكامله».</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34"/>
      </w:r>
      <w:r w:rsidRPr="00CC4B9B">
        <w:rPr>
          <w:rFonts w:cs="KFGQPC Uthman Taha Naskh"/>
          <w:sz w:val="32"/>
          <w:szCs w:val="32"/>
          <w:vertAlign w:val="superscript"/>
          <w:rtl/>
        </w:rPr>
        <w:t>)</w:t>
      </w:r>
    </w:p>
    <w:p w:rsidR="00CC4B9B" w:rsidRPr="00CC4B9B" w:rsidRDefault="00CC4B9B" w:rsidP="00226904">
      <w:pPr>
        <w:keepNext/>
        <w:widowControl w:val="0"/>
        <w:bidi/>
        <w:spacing w:after="0" w:line="240" w:lineRule="auto"/>
        <w:ind w:firstLine="397"/>
        <w:jc w:val="both"/>
        <w:rPr>
          <w:rFonts w:cs="KFGQPC Uthman Taha Naskh"/>
          <w:sz w:val="32"/>
          <w:szCs w:val="32"/>
          <w:vertAlign w:val="superscript"/>
          <w:rtl/>
        </w:rPr>
      </w:pPr>
      <w:r w:rsidRPr="00CC4B9B">
        <w:rPr>
          <w:rFonts w:cs="KFGQPC Uthman Taha Naskh" w:hint="cs"/>
          <w:sz w:val="32"/>
          <w:szCs w:val="32"/>
          <w:rtl/>
        </w:rPr>
        <w:t>وهذا ملحظ دقيق من</w:t>
      </w:r>
      <w:r w:rsidR="00364BC1">
        <w:rPr>
          <w:rFonts w:cs="KFGQPC Uthman Taha Naskh" w:hint="cs"/>
          <w:sz w:val="32"/>
          <w:szCs w:val="32"/>
          <w:rtl/>
        </w:rPr>
        <w:t>ه</w:t>
      </w:r>
      <w:r w:rsidRPr="00CC4B9B">
        <w:rPr>
          <w:rFonts w:cs="KFGQPC Uthman Taha Naskh" w:hint="cs"/>
          <w:sz w:val="32"/>
          <w:szCs w:val="32"/>
          <w:rtl/>
        </w:rPr>
        <w:t xml:space="preserve">؛ لا سيما أن المصادر التراثية المتاحة التي وقفت عليها لم تورد أن أحد العلماء صنع ديوان عبيد بن الأبرص، والديوان المطبوع جامعه مجهول، كثير </w:t>
      </w:r>
      <w:r w:rsidRPr="00CC4B9B">
        <w:rPr>
          <w:rFonts w:cs="KFGQPC Uthman Taha Naskh" w:hint="cs"/>
          <w:sz w:val="32"/>
          <w:szCs w:val="32"/>
          <w:rtl/>
        </w:rPr>
        <w:lastRenderedPageBreak/>
        <w:t>الأخطاء.</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35"/>
      </w:r>
      <w:r w:rsidRPr="00CC4B9B">
        <w:rPr>
          <w:rFonts w:cs="KFGQPC Uthman Taha Naskh"/>
          <w:sz w:val="32"/>
          <w:szCs w:val="32"/>
          <w:vertAlign w:val="superscript"/>
          <w:rtl/>
        </w:rPr>
        <w:t>)</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والعلاقة قوية بين معنى البيت ومكان النقش؛ إذ عرفة يوم الحج الأكبر، والحجاج يلهجون بالدعاء فيه؛ فكانت المناسبة بين سؤال الله تعالى يوم عرفة وبين معنى البيت الذي يلامس قلب الناقش.</w:t>
      </w:r>
    </w:p>
    <w:p w:rsidR="00CC4B9B" w:rsidRPr="00CC4B9B" w:rsidRDefault="00CC4B9B" w:rsidP="00226904">
      <w:pPr>
        <w:keepNext/>
        <w:widowControl w:val="0"/>
        <w:bidi/>
        <w:spacing w:after="0" w:line="240" w:lineRule="auto"/>
        <w:jc w:val="both"/>
        <w:rPr>
          <w:rFonts w:cs="KFGQPC Uthman Taha Naskh"/>
          <w:b/>
          <w:bCs/>
          <w:sz w:val="32"/>
          <w:szCs w:val="32"/>
          <w:u w:val="single"/>
          <w:rtl/>
        </w:rPr>
      </w:pPr>
      <w:r w:rsidRPr="00CC4B9B">
        <w:rPr>
          <w:rFonts w:cs="KFGQPC Uthman Taha Naskh" w:hint="cs"/>
          <w:b/>
          <w:bCs/>
          <w:sz w:val="32"/>
          <w:szCs w:val="32"/>
          <w:u w:val="single"/>
          <w:rtl/>
        </w:rPr>
        <w:t xml:space="preserve"> النقش الثالث:</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قسمت</w:t>
            </w:r>
            <w:r w:rsidR="00364BC1">
              <w:rPr>
                <w:rFonts w:cs="KFGQPC Uthman Taha Naskh" w:hint="cs"/>
                <w:sz w:val="32"/>
                <w:szCs w:val="32"/>
                <w:rtl/>
              </w:rPr>
              <w:t>ُ</w:t>
            </w:r>
            <w:r w:rsidRPr="00CC4B9B">
              <w:rPr>
                <w:rFonts w:cs="KFGQPC Uthman Taha Naskh" w:hint="cs"/>
                <w:sz w:val="32"/>
                <w:szCs w:val="32"/>
                <w:rtl/>
              </w:rPr>
              <w:t xml:space="preserve"> الهوى نصفين بيني وبين</w:t>
            </w:r>
            <w:r w:rsidR="00364BC1">
              <w:rPr>
                <w:rFonts w:cs="KFGQPC Uthman Taha Naskh" w:hint="cs"/>
                <w:sz w:val="32"/>
                <w:szCs w:val="32"/>
                <w:rtl/>
              </w:rPr>
              <w:t>َ</w:t>
            </w:r>
            <w:r w:rsidRPr="00CC4B9B">
              <w:rPr>
                <w:rFonts w:cs="KFGQPC Uthman Taha Naskh" w:hint="cs"/>
                <w:sz w:val="32"/>
                <w:szCs w:val="32"/>
                <w:rtl/>
              </w:rPr>
              <w:t>ها</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لها نصف</w:t>
            </w:r>
            <w:r w:rsidR="00364BC1">
              <w:rPr>
                <w:rFonts w:cs="KFGQPC Uthman Taha Naskh" w:hint="cs"/>
                <w:sz w:val="32"/>
                <w:szCs w:val="32"/>
                <w:rtl/>
              </w:rPr>
              <w:t>ُ</w:t>
            </w:r>
            <w:r w:rsidRPr="00CC4B9B">
              <w:rPr>
                <w:rFonts w:cs="KFGQPC Uthman Taha Naskh" w:hint="cs"/>
                <w:sz w:val="32"/>
                <w:szCs w:val="32"/>
                <w:rtl/>
              </w:rPr>
              <w:t>ه هذا لهذا وذا ليا</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المصدر</w:t>
      </w:r>
      <w:r w:rsidRPr="00CC4B9B">
        <w:rPr>
          <w:rFonts w:cs="KFGQPC Uthman Taha Naskh" w:hint="cs"/>
          <w:sz w:val="32"/>
          <w:szCs w:val="32"/>
          <w:rtl/>
        </w:rPr>
        <w:t>: ورد ذكر النقش وأنه بيت شعري في مجلة أطلال (17) (1423هـ-2002م)، صفحة (101) :«</w:t>
      </w:r>
      <w:r w:rsidRPr="00CC4B9B">
        <w:rPr>
          <w:rFonts w:cs="KFGQPC Uthman Taha Naskh" w:hint="cs"/>
          <w:rtl/>
        </w:rPr>
        <w:t xml:space="preserve"> </w:t>
      </w:r>
      <w:r w:rsidRPr="00CC4B9B">
        <w:rPr>
          <w:rFonts w:cs="KFGQPC Uthman Taha Naskh" w:hint="cs"/>
          <w:sz w:val="32"/>
          <w:szCs w:val="32"/>
          <w:rtl/>
        </w:rPr>
        <w:t>نقش</w:t>
      </w:r>
      <w:r w:rsidRPr="00CC4B9B">
        <w:rPr>
          <w:rFonts w:cs="KFGQPC Uthman Taha Naskh"/>
          <w:sz w:val="32"/>
          <w:szCs w:val="32"/>
          <w:rtl/>
        </w:rPr>
        <w:t xml:space="preserve"> </w:t>
      </w:r>
      <w:r w:rsidRPr="00CC4B9B">
        <w:rPr>
          <w:rFonts w:cs="KFGQPC Uthman Taha Naskh" w:hint="cs"/>
          <w:sz w:val="32"/>
          <w:szCs w:val="32"/>
          <w:rtl/>
        </w:rPr>
        <w:t>عربي</w:t>
      </w:r>
      <w:r w:rsidRPr="00CC4B9B">
        <w:rPr>
          <w:rFonts w:cs="KFGQPC Uthman Taha Naskh"/>
          <w:sz w:val="32"/>
          <w:szCs w:val="32"/>
          <w:rtl/>
        </w:rPr>
        <w:t xml:space="preserve"> </w:t>
      </w:r>
      <w:r w:rsidRPr="00CC4B9B">
        <w:rPr>
          <w:rFonts w:cs="KFGQPC Uthman Taha Naskh" w:hint="cs"/>
          <w:sz w:val="32"/>
          <w:szCs w:val="32"/>
          <w:rtl/>
        </w:rPr>
        <w:t>عبارة</w:t>
      </w:r>
      <w:r w:rsidRPr="00CC4B9B">
        <w:rPr>
          <w:rFonts w:cs="KFGQPC Uthman Taha Naskh"/>
          <w:sz w:val="32"/>
          <w:szCs w:val="32"/>
          <w:rtl/>
        </w:rPr>
        <w:t xml:space="preserve"> </w:t>
      </w:r>
      <w:r w:rsidRPr="00CC4B9B">
        <w:rPr>
          <w:rFonts w:cs="KFGQPC Uthman Taha Naskh" w:hint="cs"/>
          <w:sz w:val="32"/>
          <w:szCs w:val="32"/>
          <w:rtl/>
        </w:rPr>
        <w:t>عن</w:t>
      </w:r>
      <w:r w:rsidRPr="00CC4B9B">
        <w:rPr>
          <w:rFonts w:cs="KFGQPC Uthman Taha Naskh"/>
          <w:sz w:val="32"/>
          <w:szCs w:val="32"/>
          <w:rtl/>
        </w:rPr>
        <w:t xml:space="preserve"> </w:t>
      </w:r>
      <w:r w:rsidRPr="00CC4B9B">
        <w:rPr>
          <w:rFonts w:cs="KFGQPC Uthman Taha Naskh" w:hint="cs"/>
          <w:sz w:val="32"/>
          <w:szCs w:val="32"/>
          <w:rtl/>
        </w:rPr>
        <w:t>بيت</w:t>
      </w:r>
      <w:r w:rsidRPr="00CC4B9B">
        <w:rPr>
          <w:rFonts w:cs="KFGQPC Uthman Taha Naskh"/>
          <w:sz w:val="32"/>
          <w:szCs w:val="32"/>
          <w:rtl/>
        </w:rPr>
        <w:t xml:space="preserve"> </w:t>
      </w:r>
      <w:r w:rsidRPr="00CC4B9B">
        <w:rPr>
          <w:rFonts w:cs="KFGQPC Uthman Taha Naskh" w:hint="cs"/>
          <w:sz w:val="32"/>
          <w:szCs w:val="32"/>
          <w:rtl/>
        </w:rPr>
        <w:t>شعر</w:t>
      </w:r>
      <w:r w:rsidRPr="00CC4B9B">
        <w:rPr>
          <w:rFonts w:cs="KFGQPC Uthman Taha Naskh"/>
          <w:sz w:val="32"/>
          <w:szCs w:val="32"/>
          <w:rtl/>
        </w:rPr>
        <w:t xml:space="preserve"> </w:t>
      </w:r>
      <w:r w:rsidRPr="00CC4B9B">
        <w:rPr>
          <w:rFonts w:cs="KFGQPC Uthman Taha Naskh" w:hint="cs"/>
          <w:sz w:val="32"/>
          <w:szCs w:val="32"/>
          <w:rtl/>
        </w:rPr>
        <w:t>يتكون</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سطرين</w:t>
      </w:r>
      <w:r w:rsidRPr="00CC4B9B">
        <w:rPr>
          <w:rFonts w:cs="KFGQPC Uthman Taha Naskh"/>
          <w:sz w:val="32"/>
          <w:szCs w:val="32"/>
          <w:rtl/>
        </w:rPr>
        <w:t xml:space="preserve"> </w:t>
      </w:r>
      <w:r w:rsidRPr="00CC4B9B">
        <w:rPr>
          <w:rFonts w:cs="KFGQPC Uthman Taha Naskh" w:hint="cs"/>
          <w:sz w:val="32"/>
          <w:szCs w:val="32"/>
          <w:rtl/>
        </w:rPr>
        <w:t>ويقرأ</w:t>
      </w:r>
      <w:r w:rsidRPr="00CC4B9B">
        <w:rPr>
          <w:rFonts w:cs="KFGQPC Uthman Taha Naskh"/>
          <w:sz w:val="32"/>
          <w:szCs w:val="32"/>
          <w:rtl/>
        </w:rPr>
        <w:t xml:space="preserve"> </w:t>
      </w:r>
      <w:r w:rsidRPr="00CC4B9B">
        <w:rPr>
          <w:rFonts w:cs="KFGQPC Uthman Taha Naskh" w:hint="cs"/>
          <w:sz w:val="32"/>
          <w:szCs w:val="32"/>
          <w:rtl/>
        </w:rPr>
        <w:t>شطره</w:t>
      </w:r>
      <w:r w:rsidRPr="00CC4B9B">
        <w:rPr>
          <w:rFonts w:cs="KFGQPC Uthman Taha Naskh"/>
          <w:sz w:val="32"/>
          <w:szCs w:val="32"/>
          <w:rtl/>
        </w:rPr>
        <w:t xml:space="preserve"> </w:t>
      </w:r>
      <w:r w:rsidRPr="00CC4B9B">
        <w:rPr>
          <w:rFonts w:cs="KFGQPC Uthman Taha Naskh" w:hint="cs"/>
          <w:sz w:val="32"/>
          <w:szCs w:val="32"/>
          <w:rtl/>
        </w:rPr>
        <w:t>الأول</w:t>
      </w:r>
      <w:r w:rsidRPr="00CC4B9B">
        <w:rPr>
          <w:rFonts w:cs="KFGQPC Uthman Taha Naskh"/>
          <w:sz w:val="32"/>
          <w:szCs w:val="32"/>
          <w:rtl/>
        </w:rPr>
        <w:t xml:space="preserve"> (</w:t>
      </w:r>
      <w:r w:rsidRPr="00CC4B9B">
        <w:rPr>
          <w:rFonts w:cs="KFGQPC Uthman Taha Naskh" w:hint="cs"/>
          <w:sz w:val="32"/>
          <w:szCs w:val="32"/>
          <w:rtl/>
        </w:rPr>
        <w:t>وهب</w:t>
      </w:r>
      <w:r w:rsidRPr="00CC4B9B">
        <w:rPr>
          <w:rFonts w:cs="KFGQPC Uthman Taha Naskh"/>
          <w:sz w:val="32"/>
          <w:szCs w:val="32"/>
          <w:rtl/>
        </w:rPr>
        <w:t xml:space="preserve"> </w:t>
      </w:r>
      <w:r w:rsidRPr="00CC4B9B">
        <w:rPr>
          <w:rFonts w:cs="KFGQPC Uthman Taha Naskh" w:hint="cs"/>
          <w:sz w:val="32"/>
          <w:szCs w:val="32"/>
          <w:rtl/>
        </w:rPr>
        <w:t>الهوى</w:t>
      </w:r>
      <w:r w:rsidRPr="00CC4B9B">
        <w:rPr>
          <w:rFonts w:cs="KFGQPC Uthman Taha Naskh"/>
          <w:sz w:val="32"/>
          <w:szCs w:val="32"/>
          <w:rtl/>
        </w:rPr>
        <w:t xml:space="preserve"> </w:t>
      </w:r>
      <w:r w:rsidRPr="00CC4B9B">
        <w:rPr>
          <w:rFonts w:cs="KFGQPC Uthman Taha Naskh" w:hint="cs"/>
          <w:sz w:val="32"/>
          <w:szCs w:val="32"/>
          <w:rtl/>
        </w:rPr>
        <w:t>بصفير</w:t>
      </w:r>
      <w:r w:rsidRPr="00CC4B9B">
        <w:rPr>
          <w:rFonts w:cs="KFGQPC Uthman Taha Naskh"/>
          <w:sz w:val="32"/>
          <w:szCs w:val="32"/>
          <w:rtl/>
        </w:rPr>
        <w:t xml:space="preserve"> </w:t>
      </w:r>
      <w:r w:rsidRPr="00CC4B9B">
        <w:rPr>
          <w:rFonts w:cs="KFGQPC Uthman Taha Naskh" w:hint="cs"/>
          <w:sz w:val="32"/>
          <w:szCs w:val="32"/>
          <w:rtl/>
        </w:rPr>
        <w:t>بيني</w:t>
      </w:r>
      <w:r w:rsidRPr="00CC4B9B">
        <w:rPr>
          <w:rFonts w:cs="KFGQPC Uthman Taha Naskh"/>
          <w:sz w:val="32"/>
          <w:szCs w:val="32"/>
          <w:rtl/>
        </w:rPr>
        <w:t xml:space="preserve"> </w:t>
      </w:r>
      <w:r w:rsidRPr="00CC4B9B">
        <w:rPr>
          <w:rFonts w:cs="KFGQPC Uthman Taha Naskh" w:hint="cs"/>
          <w:sz w:val="32"/>
          <w:szCs w:val="32"/>
          <w:rtl/>
        </w:rPr>
        <w:t>وبينها</w:t>
      </w:r>
      <w:r w:rsidRPr="00CC4B9B">
        <w:rPr>
          <w:rFonts w:cs="KFGQPC Uthman Taha Naskh"/>
          <w:sz w:val="32"/>
          <w:szCs w:val="32"/>
          <w:rtl/>
        </w:rPr>
        <w:t xml:space="preserve">) </w:t>
      </w:r>
      <w:r w:rsidRPr="00CC4B9B">
        <w:rPr>
          <w:rFonts w:cs="KFGQPC Uthman Taha Naskh" w:hint="cs"/>
          <w:sz w:val="32"/>
          <w:szCs w:val="32"/>
          <w:rtl/>
        </w:rPr>
        <w:t>أما</w:t>
      </w:r>
      <w:r w:rsidRPr="00CC4B9B">
        <w:rPr>
          <w:rFonts w:cs="KFGQPC Uthman Taha Naskh"/>
          <w:sz w:val="32"/>
          <w:szCs w:val="32"/>
          <w:rtl/>
        </w:rPr>
        <w:t xml:space="preserve"> </w:t>
      </w:r>
      <w:r w:rsidRPr="00CC4B9B">
        <w:rPr>
          <w:rFonts w:cs="KFGQPC Uthman Taha Naskh" w:hint="cs"/>
          <w:sz w:val="32"/>
          <w:szCs w:val="32"/>
          <w:rtl/>
        </w:rPr>
        <w:t>الشطر</w:t>
      </w:r>
      <w:r w:rsidRPr="00CC4B9B">
        <w:rPr>
          <w:rFonts w:cs="KFGQPC Uthman Taha Naskh"/>
          <w:sz w:val="32"/>
          <w:szCs w:val="32"/>
          <w:rtl/>
        </w:rPr>
        <w:t xml:space="preserve"> </w:t>
      </w:r>
      <w:r w:rsidRPr="00CC4B9B">
        <w:rPr>
          <w:rFonts w:cs="KFGQPC Uthman Taha Naskh" w:hint="cs"/>
          <w:sz w:val="32"/>
          <w:szCs w:val="32"/>
          <w:rtl/>
        </w:rPr>
        <w:t>الثاني</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البيت</w:t>
      </w:r>
      <w:r w:rsidRPr="00CC4B9B">
        <w:rPr>
          <w:rFonts w:cs="KFGQPC Uthman Taha Naskh"/>
          <w:sz w:val="32"/>
          <w:szCs w:val="32"/>
          <w:rtl/>
        </w:rPr>
        <w:t xml:space="preserve"> </w:t>
      </w:r>
      <w:r w:rsidRPr="00CC4B9B">
        <w:rPr>
          <w:rFonts w:cs="KFGQPC Uthman Taha Naskh" w:hint="cs"/>
          <w:sz w:val="32"/>
          <w:szCs w:val="32"/>
          <w:rtl/>
        </w:rPr>
        <w:t>فهو</w:t>
      </w:r>
      <w:r w:rsidRPr="00CC4B9B">
        <w:rPr>
          <w:rFonts w:cs="KFGQPC Uthman Taha Naskh"/>
          <w:sz w:val="32"/>
          <w:szCs w:val="32"/>
          <w:rtl/>
        </w:rPr>
        <w:t xml:space="preserve"> </w:t>
      </w:r>
      <w:r w:rsidRPr="00CC4B9B">
        <w:rPr>
          <w:rFonts w:cs="KFGQPC Uthman Taha Naskh" w:hint="cs"/>
          <w:sz w:val="32"/>
          <w:szCs w:val="32"/>
          <w:rtl/>
        </w:rPr>
        <w:t>غير</w:t>
      </w:r>
      <w:r w:rsidRPr="00CC4B9B">
        <w:rPr>
          <w:rFonts w:cs="KFGQPC Uthman Taha Naskh"/>
          <w:sz w:val="32"/>
          <w:szCs w:val="32"/>
          <w:rtl/>
        </w:rPr>
        <w:t xml:space="preserve"> </w:t>
      </w:r>
      <w:r w:rsidRPr="00CC4B9B">
        <w:rPr>
          <w:rFonts w:cs="KFGQPC Uthman Taha Naskh" w:hint="cs"/>
          <w:sz w:val="32"/>
          <w:szCs w:val="32"/>
          <w:rtl/>
        </w:rPr>
        <w:t>واضح</w:t>
      </w:r>
      <w:r w:rsidRPr="00CC4B9B">
        <w:rPr>
          <w:rFonts w:cs="KFGQPC Uthman Taha Naskh"/>
          <w:sz w:val="32"/>
          <w:szCs w:val="32"/>
          <w:rtl/>
        </w:rPr>
        <w:t>...</w:t>
      </w:r>
      <w:r w:rsidRPr="00CC4B9B">
        <w:rPr>
          <w:rFonts w:cs="KFGQPC Uthman Taha Naskh" w:hint="cs"/>
          <w:sz w:val="32"/>
          <w:szCs w:val="32"/>
          <w:rtl/>
        </w:rPr>
        <w:t xml:space="preserve">».  </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الموقع</w:t>
      </w:r>
      <w:r w:rsidRPr="00CC4B9B">
        <w:rPr>
          <w:rFonts w:cs="KFGQPC Uthman Taha Naskh" w:hint="cs"/>
          <w:sz w:val="32"/>
          <w:szCs w:val="32"/>
          <w:rtl/>
        </w:rPr>
        <w:t>: العلا على الإحداثية:</w:t>
      </w:r>
    </w:p>
    <w:p w:rsidR="00CC4B9B" w:rsidRPr="00CC4B9B" w:rsidRDefault="00CC4B9B" w:rsidP="00226904">
      <w:pPr>
        <w:keepNext/>
        <w:widowControl w:val="0"/>
        <w:bidi/>
        <w:spacing w:after="0" w:line="240" w:lineRule="auto"/>
        <w:ind w:left="360"/>
        <w:jc w:val="center"/>
        <w:rPr>
          <w:rFonts w:cs="KFGQPC Uthman Taha Naskh"/>
          <w:sz w:val="32"/>
          <w:szCs w:val="32"/>
        </w:rPr>
      </w:pPr>
      <w:r w:rsidRPr="00CC4B9B">
        <w:rPr>
          <w:rFonts w:cs="KFGQPC Uthman Taha Naskh" w:hint="cs"/>
          <w:sz w:val="32"/>
          <w:szCs w:val="32"/>
          <w:rtl/>
        </w:rPr>
        <w:t>086 ، 40 ، °26 شمالًا -  632،  59 ، °37 شرقًا</w:t>
      </w:r>
    </w:p>
    <w:p w:rsidR="00CC4B9B" w:rsidRPr="00CC4B9B" w:rsidRDefault="00CC4B9B"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وقد زرت الموقع بتأريخ 21/8/1433هـ  للوقوف على النقش ومحاولة قراءة الشطر الثاني، وقد صورت النقش بنفسي بدقة عالية.</w:t>
      </w:r>
    </w:p>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وقد تعرض النقش لبعض التخريب لا سيما السطر الثاني، وتبدو آثار الحك المتعمد، وقد حاولت القراءة حسب ما اتضح لي من تكبير الصورة 600% وباستخدام البرامج الحديثة في تغيير تدرجات الألوان والسطوع مما ساعدني كثيرًا في القراءة.</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 xml:space="preserve">تأريخ النقش: </w:t>
      </w:r>
      <w:r w:rsidRPr="00CC4B9B">
        <w:rPr>
          <w:rFonts w:cs="KFGQPC Uthman Taha Naskh" w:hint="cs"/>
          <w:sz w:val="32"/>
          <w:szCs w:val="32"/>
          <w:rtl/>
        </w:rPr>
        <w:t>القرن</w:t>
      </w:r>
      <w:r w:rsidRPr="00CC4B9B">
        <w:rPr>
          <w:rFonts w:cs="KFGQPC Uthman Taha Naskh"/>
          <w:sz w:val="32"/>
          <w:szCs w:val="32"/>
          <w:rtl/>
        </w:rPr>
        <w:t xml:space="preserve"> </w:t>
      </w:r>
      <w:r w:rsidRPr="00CC4B9B">
        <w:rPr>
          <w:rFonts w:cs="KFGQPC Uthman Taha Naskh" w:hint="cs"/>
          <w:sz w:val="32"/>
          <w:szCs w:val="32"/>
          <w:rtl/>
        </w:rPr>
        <w:t>الأول</w:t>
      </w:r>
      <w:r w:rsidRPr="00CC4B9B">
        <w:rPr>
          <w:rFonts w:cs="KFGQPC Uthman Taha Naskh"/>
          <w:sz w:val="32"/>
          <w:szCs w:val="32"/>
          <w:rtl/>
        </w:rPr>
        <w:t xml:space="preserve"> </w:t>
      </w:r>
      <w:r w:rsidRPr="00CC4B9B">
        <w:rPr>
          <w:rFonts w:cs="KFGQPC Uthman Taha Naskh" w:hint="cs"/>
          <w:sz w:val="32"/>
          <w:szCs w:val="32"/>
          <w:rtl/>
        </w:rPr>
        <w:t>الهجري تقريبًا (عن د.مشلح المريخي)</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الناقش</w:t>
      </w:r>
      <w:r w:rsidRPr="00CC4B9B">
        <w:rPr>
          <w:rFonts w:cs="KFGQPC Uthman Taha Naskh" w:hint="cs"/>
          <w:sz w:val="32"/>
          <w:szCs w:val="32"/>
          <w:rtl/>
        </w:rPr>
        <w:t>: مجهول.</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صورة الكتابة</w:t>
      </w:r>
      <w:r w:rsidRPr="00CC4B9B">
        <w:rPr>
          <w:rFonts w:cs="KFGQPC Uthman Taha Naskh" w:hint="cs"/>
          <w:sz w:val="32"/>
          <w:szCs w:val="32"/>
          <w:rtl/>
        </w:rPr>
        <w:t>:</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36"/>
      </w:r>
      <w:r w:rsidRPr="00CC4B9B">
        <w:rPr>
          <w:rFonts w:cs="KFGQPC Uthman Taha Naskh"/>
          <w:sz w:val="32"/>
          <w:szCs w:val="32"/>
          <w:vertAlign w:val="superscript"/>
          <w:rtl/>
        </w:rPr>
        <w:t>)</w:t>
      </w:r>
    </w:p>
    <w:p w:rsidR="00CC4B9B" w:rsidRPr="00CC4B9B" w:rsidRDefault="00CC4B9B" w:rsidP="00226904">
      <w:pPr>
        <w:pStyle w:val="a3"/>
        <w:keepNext/>
        <w:widowControl w:val="0"/>
        <w:bidi/>
        <w:spacing w:after="0" w:line="240" w:lineRule="auto"/>
        <w:ind w:left="0"/>
        <w:jc w:val="center"/>
        <w:rPr>
          <w:rFonts w:cs="KFGQPC Uthman Taha Naskh"/>
          <w:sz w:val="32"/>
          <w:szCs w:val="32"/>
        </w:rPr>
      </w:pPr>
      <w:r w:rsidRPr="00CC4B9B">
        <w:rPr>
          <w:rFonts w:cs="KFGQPC Uthman Taha Naskh"/>
          <w:noProof/>
          <w:sz w:val="32"/>
          <w:szCs w:val="32"/>
          <w:rtl/>
        </w:rPr>
        <w:lastRenderedPageBreak/>
        <w:drawing>
          <wp:inline distT="0" distB="0" distL="0" distR="0">
            <wp:extent cx="5444250" cy="1449237"/>
            <wp:effectExtent l="0" t="0" r="0" b="0"/>
            <wp:docPr id="8" name="صورة 18" descr="H:\myfiles\بحثي\قسمت الهو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files\بحثي\قسمت الهوى.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4523" cy="1449310"/>
                    </a:xfrm>
                    <a:prstGeom prst="rect">
                      <a:avLst/>
                    </a:prstGeom>
                    <a:noFill/>
                    <a:ln>
                      <a:noFill/>
                    </a:ln>
                  </pic:spPr>
                </pic:pic>
              </a:graphicData>
            </a:graphic>
          </wp:inline>
        </w:drawing>
      </w:r>
    </w:p>
    <w:p w:rsidR="00CC4B9B" w:rsidRPr="00CC4B9B" w:rsidRDefault="00CC4B9B" w:rsidP="00226904">
      <w:pPr>
        <w:pStyle w:val="a3"/>
        <w:keepNext/>
        <w:widowControl w:val="0"/>
        <w:bidi/>
        <w:spacing w:after="0" w:line="240" w:lineRule="auto"/>
        <w:ind w:left="0"/>
        <w:jc w:val="both"/>
        <w:rPr>
          <w:rFonts w:cs="KFGQPC Uthman Taha Naskh"/>
          <w:sz w:val="32"/>
          <w:szCs w:val="32"/>
        </w:rPr>
      </w:pPr>
      <w:r w:rsidRPr="00CC4B9B">
        <w:rPr>
          <w:rFonts w:cs="KFGQPC Uthman Taha Naskh"/>
          <w:noProof/>
          <w:sz w:val="32"/>
          <w:szCs w:val="32"/>
          <w:rtl/>
        </w:rPr>
        <w:drawing>
          <wp:inline distT="0" distB="0" distL="0" distR="0">
            <wp:extent cx="5486400" cy="1255481"/>
            <wp:effectExtent l="0" t="0" r="0" b="0"/>
            <wp:docPr id="12" name="صورة 20" descr="H:\myfiles\بحثي\مفرغ، قسمت الهو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files\بحثي\مفرغ، قسمت الهوى.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255481"/>
                    </a:xfrm>
                    <a:prstGeom prst="rect">
                      <a:avLst/>
                    </a:prstGeom>
                    <a:noFill/>
                    <a:ln>
                      <a:noFill/>
                    </a:ln>
                  </pic:spPr>
                </pic:pic>
              </a:graphicData>
            </a:graphic>
          </wp:inline>
        </w:drawing>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الوزن</w:t>
      </w:r>
      <w:r w:rsidRPr="00CC4B9B">
        <w:rPr>
          <w:rFonts w:cs="KFGQPC Uthman Taha Naskh" w:hint="cs"/>
          <w:sz w:val="32"/>
          <w:szCs w:val="32"/>
          <w:rtl/>
        </w:rPr>
        <w:t>: من الطويل</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فعولن مفاعلين فعولن مفاعلن</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فعولن مفاعيلن فعولن مفاعلن</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تخريج النص:</w:t>
      </w:r>
    </w:p>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ال</w:t>
      </w:r>
      <w:r w:rsidR="00364BC1">
        <w:rPr>
          <w:rFonts w:cs="KFGQPC Uthman Taha Naskh" w:hint="cs"/>
          <w:sz w:val="32"/>
          <w:szCs w:val="32"/>
          <w:rtl/>
        </w:rPr>
        <w:t>بيت لمجنون ليلى في ديوانه (311)</w:t>
      </w:r>
      <w:r w:rsidRPr="00CC4B9B">
        <w:rPr>
          <w:rFonts w:cs="KFGQPC Uthman Taha Naskh" w:hint="cs"/>
          <w:sz w:val="32"/>
          <w:szCs w:val="32"/>
          <w:rtl/>
        </w:rPr>
        <w:t xml:space="preserve"> وهو البيت الخامس من قصيدة عدتها ستة عشر بيتًا.</w:t>
      </w:r>
    </w:p>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ورواية الديوان:</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قسمتُ الهوى نصفين بيني وبينها</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فنصفٌ لها</w:t>
            </w:r>
            <w:r w:rsidRPr="00CC4B9B">
              <w:rPr>
                <w:rFonts w:cs="KFGQPC Uthman Taha Naskh" w:hint="cs"/>
                <w:sz w:val="32"/>
                <w:szCs w:val="32"/>
                <w:rtl/>
              </w:rPr>
              <w:t>، هذا لهذا، وذا ليا</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والسطر الثاني من النقش غير واضح في بعض أجزائه، وقد حاولت تحليل السطر للوصول إلى قراءة قد تكون صحيحة، وحسب هذه القراءة ينقص الشطر ستة أحرف؛ ثلاثة في أوله وثلاثة في وسطه كما في الجدول التالي:</w:t>
      </w:r>
    </w:p>
    <w:tbl>
      <w:tblPr>
        <w:bidiVisual/>
        <w:tblW w:w="5487" w:type="dxa"/>
        <w:jc w:val="center"/>
        <w:tblLayout w:type="fixed"/>
        <w:tblLook w:val="01E0"/>
      </w:tblPr>
      <w:tblGrid>
        <w:gridCol w:w="667"/>
        <w:gridCol w:w="567"/>
        <w:gridCol w:w="1276"/>
        <w:gridCol w:w="709"/>
        <w:gridCol w:w="750"/>
        <w:gridCol w:w="384"/>
        <w:gridCol w:w="1134"/>
      </w:tblGrid>
      <w:tr w:rsidR="00CC4B9B" w:rsidRPr="00CC4B9B" w:rsidTr="005153F9">
        <w:trPr>
          <w:trHeight w:val="612"/>
          <w:jc w:val="center"/>
        </w:trPr>
        <w:tc>
          <w:tcPr>
            <w:tcW w:w="667"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w:t>
            </w:r>
          </w:p>
        </w:tc>
        <w:tc>
          <w:tcPr>
            <w:tcW w:w="1843"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نـصــفهو  هاذا</w:t>
            </w:r>
          </w:p>
        </w:tc>
        <w:tc>
          <w:tcPr>
            <w:tcW w:w="709"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لـها</w:t>
            </w:r>
          </w:p>
        </w:tc>
        <w:tc>
          <w:tcPr>
            <w:tcW w:w="750" w:type="dxa"/>
          </w:tcPr>
          <w:p w:rsidR="00CC4B9B" w:rsidRPr="00CC4B9B" w:rsidRDefault="00CC4B9B" w:rsidP="00226904">
            <w:pPr>
              <w:keepNext/>
              <w:widowControl w:val="0"/>
              <w:spacing w:after="0" w:line="240" w:lineRule="auto"/>
              <w:jc w:val="center"/>
              <w:rPr>
                <w:rFonts w:cs="KFGQPC Uthman Taha Naskh"/>
                <w:sz w:val="32"/>
                <w:szCs w:val="32"/>
                <w:rtl/>
              </w:rPr>
            </w:pPr>
            <w:r w:rsidRPr="00CC4B9B">
              <w:rPr>
                <w:rFonts w:cs="KFGQPC Uthman Taha Naskh" w:hint="cs"/>
                <w:sz w:val="32"/>
                <w:szCs w:val="32"/>
                <w:rtl/>
              </w:rPr>
              <w:t>؟؟</w:t>
            </w:r>
          </w:p>
        </w:tc>
        <w:tc>
          <w:tcPr>
            <w:tcW w:w="384"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w:t>
            </w:r>
          </w:p>
        </w:tc>
        <w:tc>
          <w:tcPr>
            <w:tcW w:w="1134"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 ذا ليا</w:t>
            </w:r>
          </w:p>
        </w:tc>
      </w:tr>
      <w:tr w:rsidR="00CC4B9B" w:rsidRPr="00CC4B9B" w:rsidTr="005153F9">
        <w:trPr>
          <w:jc w:val="center"/>
        </w:trPr>
        <w:tc>
          <w:tcPr>
            <w:tcW w:w="1234"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  *  / 5</w:t>
            </w:r>
          </w:p>
        </w:tc>
        <w:tc>
          <w:tcPr>
            <w:tcW w:w="1276"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    /5/5</w:t>
            </w:r>
          </w:p>
        </w:tc>
        <w:tc>
          <w:tcPr>
            <w:tcW w:w="1459"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    * /5</w:t>
            </w:r>
          </w:p>
        </w:tc>
        <w:tc>
          <w:tcPr>
            <w:tcW w:w="1518"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 /5//5</w:t>
            </w:r>
          </w:p>
        </w:tc>
      </w:tr>
      <w:tr w:rsidR="00CC4B9B" w:rsidRPr="00CC4B9B" w:rsidTr="005153F9">
        <w:trPr>
          <w:jc w:val="center"/>
        </w:trPr>
        <w:tc>
          <w:tcPr>
            <w:tcW w:w="1234"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فعو  * لن</w:t>
            </w:r>
          </w:p>
        </w:tc>
        <w:tc>
          <w:tcPr>
            <w:tcW w:w="1276"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مفا   عيلن</w:t>
            </w:r>
          </w:p>
        </w:tc>
        <w:tc>
          <w:tcPr>
            <w:tcW w:w="1459"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فعو   *  لن</w:t>
            </w:r>
          </w:p>
        </w:tc>
        <w:tc>
          <w:tcPr>
            <w:tcW w:w="1518"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مـ * ـفاعلن</w:t>
            </w:r>
          </w:p>
        </w:tc>
      </w:tr>
    </w:tbl>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النقص في أول الشطر بمقدار ثلاثة أحرف مكونة من وتد مجموع (//5 متحركين فساكن)، والأرجح عندي قراءة «لـها = //5» فيكون أول الشطر «لها نصفه»، كما يمكن أن يقرأ أول السطر «فذا = //5» فيكون أول الشطر «فذا نصفه».</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 xml:space="preserve">أما النقص الثاني فهو بين التفعيلتين الثالثة والرابعة بمقدار ثلاثة أحرف مكونة من </w:t>
      </w:r>
      <w:r w:rsidRPr="00CC4B9B">
        <w:rPr>
          <w:rFonts w:cs="KFGQPC Uthman Taha Naskh" w:hint="cs"/>
          <w:sz w:val="32"/>
          <w:szCs w:val="32"/>
          <w:rtl/>
        </w:rPr>
        <w:lastRenderedPageBreak/>
        <w:t>وتد مفروق (/5/ متحرك فساكن فمتحرك)، أوله (/5) هو نهاية التفعيلة الثالثة «فعولن»، وآخره هو أول التفعيلة الرابعة «مفاعلن».</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أما الحرف الأول من التفعيلة الرابعة فيمكن أن يكون «و» فتكون الجملة «وذا ليا» لا</w:t>
      </w:r>
      <w:r w:rsidRPr="00CC4B9B">
        <w:rPr>
          <w:rFonts w:cs="Traditional Arabic" w:hint="eastAsia"/>
          <w:sz w:val="32"/>
          <w:szCs w:val="32"/>
          <w:rtl/>
        </w:rPr>
        <w:t> </w:t>
      </w:r>
      <w:r w:rsidRPr="00CC4B9B">
        <w:rPr>
          <w:rFonts w:cs="KFGQPC Uthman Taha Naskh" w:hint="cs"/>
          <w:sz w:val="32"/>
          <w:szCs w:val="32"/>
          <w:rtl/>
        </w:rPr>
        <w:t>سيما أن الحرف الذي يسبق الذال يشبه أن يكون واوًا، ونسق البيت يدعم هذا.</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ويتبقى الحرفان في نهاية التفعيلة الثالثة المكونان من متحرك فساكن، ويناسبه أن يكون «ذا» فتركّب مع سابقتها لتكونا «لهاذا». وقد شُطِبَ الحرفان بين «لها» وبين «وذا» كأنهما حرفا واوٍ مكرر</w:t>
      </w:r>
      <w:r w:rsidR="00364BC1">
        <w:rPr>
          <w:rFonts w:cs="KFGQPC Uthman Taha Naskh" w:hint="cs"/>
          <w:sz w:val="32"/>
          <w:szCs w:val="32"/>
          <w:rtl/>
        </w:rPr>
        <w:t>ا</w:t>
      </w:r>
      <w:r w:rsidRPr="00CC4B9B">
        <w:rPr>
          <w:rFonts w:cs="KFGQPC Uthman Taha Naskh" w:hint="cs"/>
          <w:sz w:val="32"/>
          <w:szCs w:val="32"/>
          <w:rtl/>
        </w:rPr>
        <w:t>ن أو واو وذال. ولا أعلم هل هذا الشطب من الناقش أو من عابث؟ ولعل الناقش تداخلت عليه الكلمات مع كثرة الهاءات فشطب ونسي نقش الحرفين «ذا» المكملين لـ«لهـ».</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 xml:space="preserve">وعلى هذا التقدير يكون الشطر هكذا:  </w:t>
      </w:r>
    </w:p>
    <w:tbl>
      <w:tblPr>
        <w:bidiVisual/>
        <w:tblW w:w="5909" w:type="dxa"/>
        <w:jc w:val="center"/>
        <w:tblInd w:w="-166" w:type="dxa"/>
        <w:tblLayout w:type="fixed"/>
        <w:tblLook w:val="01E0"/>
      </w:tblPr>
      <w:tblGrid>
        <w:gridCol w:w="833"/>
        <w:gridCol w:w="567"/>
        <w:gridCol w:w="1276"/>
        <w:gridCol w:w="709"/>
        <w:gridCol w:w="750"/>
        <w:gridCol w:w="588"/>
        <w:gridCol w:w="1186"/>
      </w:tblGrid>
      <w:tr w:rsidR="00CC4B9B" w:rsidRPr="00CC4B9B" w:rsidTr="005153F9">
        <w:trPr>
          <w:trHeight w:val="612"/>
          <w:jc w:val="center"/>
        </w:trPr>
        <w:tc>
          <w:tcPr>
            <w:tcW w:w="833" w:type="dxa"/>
          </w:tcPr>
          <w:p w:rsidR="00CC4B9B" w:rsidRPr="00CC4B9B" w:rsidRDefault="00CC4B9B" w:rsidP="00226904">
            <w:pPr>
              <w:keepNext/>
              <w:widowControl w:val="0"/>
              <w:bidi/>
              <w:spacing w:after="0" w:line="240" w:lineRule="auto"/>
              <w:jc w:val="both"/>
              <w:rPr>
                <w:rFonts w:cs="KFGQPC Uthman Taha Naskh"/>
                <w:b/>
                <w:bCs/>
                <w:sz w:val="32"/>
                <w:szCs w:val="32"/>
                <w:rtl/>
              </w:rPr>
            </w:pPr>
            <w:r w:rsidRPr="00CC4B9B">
              <w:rPr>
                <w:rFonts w:cs="KFGQPC Uthman Taha Naskh" w:hint="cs"/>
                <w:b/>
                <w:bCs/>
                <w:sz w:val="32"/>
                <w:szCs w:val="32"/>
                <w:rtl/>
              </w:rPr>
              <w:t>(لـها)</w:t>
            </w:r>
          </w:p>
        </w:tc>
        <w:tc>
          <w:tcPr>
            <w:tcW w:w="1843"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نـصــفهو  هاذا</w:t>
            </w:r>
          </w:p>
        </w:tc>
        <w:tc>
          <w:tcPr>
            <w:tcW w:w="709"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لـها</w:t>
            </w:r>
          </w:p>
        </w:tc>
        <w:tc>
          <w:tcPr>
            <w:tcW w:w="750" w:type="dxa"/>
          </w:tcPr>
          <w:p w:rsidR="00CC4B9B" w:rsidRPr="00CC4B9B" w:rsidRDefault="00CC4B9B" w:rsidP="00226904">
            <w:pPr>
              <w:keepNext/>
              <w:widowControl w:val="0"/>
              <w:bidi/>
              <w:spacing w:after="0" w:line="240" w:lineRule="auto"/>
              <w:jc w:val="center"/>
              <w:rPr>
                <w:rFonts w:cs="KFGQPC Uthman Taha Naskh"/>
                <w:b/>
                <w:bCs/>
                <w:sz w:val="32"/>
                <w:szCs w:val="32"/>
                <w:rtl/>
              </w:rPr>
            </w:pPr>
            <w:r w:rsidRPr="00CC4B9B">
              <w:rPr>
                <w:rFonts w:cs="KFGQPC Uthman Taha Naskh" w:hint="cs"/>
                <w:b/>
                <w:bCs/>
                <w:sz w:val="32"/>
                <w:szCs w:val="32"/>
                <w:rtl/>
              </w:rPr>
              <w:t>(ذا)</w:t>
            </w:r>
          </w:p>
        </w:tc>
        <w:tc>
          <w:tcPr>
            <w:tcW w:w="588" w:type="dxa"/>
          </w:tcPr>
          <w:p w:rsidR="00CC4B9B" w:rsidRPr="00CC4B9B" w:rsidRDefault="00CC4B9B" w:rsidP="00226904">
            <w:pPr>
              <w:keepNext/>
              <w:widowControl w:val="0"/>
              <w:bidi/>
              <w:spacing w:after="0" w:line="240" w:lineRule="auto"/>
              <w:jc w:val="both"/>
              <w:rPr>
                <w:rFonts w:cs="KFGQPC Uthman Taha Naskh"/>
                <w:b/>
                <w:bCs/>
                <w:sz w:val="32"/>
                <w:szCs w:val="32"/>
                <w:rtl/>
              </w:rPr>
            </w:pPr>
            <w:r w:rsidRPr="00CC4B9B">
              <w:rPr>
                <w:rFonts w:cs="KFGQPC Uthman Taha Naskh" w:hint="cs"/>
                <w:b/>
                <w:bCs/>
                <w:sz w:val="32"/>
                <w:szCs w:val="32"/>
                <w:rtl/>
              </w:rPr>
              <w:t>(و)</w:t>
            </w:r>
          </w:p>
        </w:tc>
        <w:tc>
          <w:tcPr>
            <w:tcW w:w="1186"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 ذا ليا</w:t>
            </w:r>
          </w:p>
        </w:tc>
      </w:tr>
      <w:tr w:rsidR="00CC4B9B" w:rsidRPr="00CC4B9B" w:rsidTr="005153F9">
        <w:trPr>
          <w:jc w:val="center"/>
        </w:trPr>
        <w:tc>
          <w:tcPr>
            <w:tcW w:w="1400"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  *  / 5</w:t>
            </w:r>
          </w:p>
        </w:tc>
        <w:tc>
          <w:tcPr>
            <w:tcW w:w="1276"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    /5/5</w:t>
            </w:r>
          </w:p>
        </w:tc>
        <w:tc>
          <w:tcPr>
            <w:tcW w:w="1459"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    * /5</w:t>
            </w:r>
          </w:p>
        </w:tc>
        <w:tc>
          <w:tcPr>
            <w:tcW w:w="1774"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   /5//5</w:t>
            </w:r>
          </w:p>
        </w:tc>
      </w:tr>
      <w:tr w:rsidR="00CC4B9B" w:rsidRPr="00CC4B9B" w:rsidTr="005153F9">
        <w:trPr>
          <w:jc w:val="center"/>
        </w:trPr>
        <w:tc>
          <w:tcPr>
            <w:tcW w:w="1400"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فعو  * لن</w:t>
            </w:r>
          </w:p>
        </w:tc>
        <w:tc>
          <w:tcPr>
            <w:tcW w:w="1276"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مفا   عيلن</w:t>
            </w:r>
          </w:p>
        </w:tc>
        <w:tc>
          <w:tcPr>
            <w:tcW w:w="1459"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فعو   *  لن</w:t>
            </w:r>
          </w:p>
        </w:tc>
        <w:tc>
          <w:tcPr>
            <w:tcW w:w="1774"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مـ  * ـفاعلن</w:t>
            </w:r>
          </w:p>
        </w:tc>
      </w:tr>
    </w:tbl>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أو :</w:t>
      </w:r>
    </w:p>
    <w:tbl>
      <w:tblPr>
        <w:bidiVisual/>
        <w:tblW w:w="5909" w:type="dxa"/>
        <w:jc w:val="center"/>
        <w:tblInd w:w="-166" w:type="dxa"/>
        <w:tblLayout w:type="fixed"/>
        <w:tblLook w:val="01E0"/>
      </w:tblPr>
      <w:tblGrid>
        <w:gridCol w:w="833"/>
        <w:gridCol w:w="567"/>
        <w:gridCol w:w="1276"/>
        <w:gridCol w:w="709"/>
        <w:gridCol w:w="750"/>
        <w:gridCol w:w="588"/>
        <w:gridCol w:w="1186"/>
      </w:tblGrid>
      <w:tr w:rsidR="00CC4B9B" w:rsidRPr="00CC4B9B" w:rsidTr="005153F9">
        <w:trPr>
          <w:trHeight w:val="612"/>
          <w:jc w:val="center"/>
        </w:trPr>
        <w:tc>
          <w:tcPr>
            <w:tcW w:w="833" w:type="dxa"/>
          </w:tcPr>
          <w:p w:rsidR="00CC4B9B" w:rsidRPr="00CC4B9B" w:rsidRDefault="00CC4B9B" w:rsidP="00226904">
            <w:pPr>
              <w:keepNext/>
              <w:widowControl w:val="0"/>
              <w:bidi/>
              <w:spacing w:after="0" w:line="240" w:lineRule="auto"/>
              <w:jc w:val="both"/>
              <w:rPr>
                <w:rFonts w:cs="KFGQPC Uthman Taha Naskh"/>
                <w:b/>
                <w:bCs/>
                <w:sz w:val="32"/>
                <w:szCs w:val="32"/>
                <w:rtl/>
              </w:rPr>
            </w:pPr>
            <w:r w:rsidRPr="00CC4B9B">
              <w:rPr>
                <w:rFonts w:cs="KFGQPC Uthman Taha Naskh" w:hint="cs"/>
                <w:b/>
                <w:bCs/>
                <w:sz w:val="32"/>
                <w:szCs w:val="32"/>
                <w:rtl/>
              </w:rPr>
              <w:t>(فذا)</w:t>
            </w:r>
          </w:p>
        </w:tc>
        <w:tc>
          <w:tcPr>
            <w:tcW w:w="1843"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نـصــفهو  هاذا</w:t>
            </w:r>
          </w:p>
        </w:tc>
        <w:tc>
          <w:tcPr>
            <w:tcW w:w="709"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لـها</w:t>
            </w:r>
          </w:p>
        </w:tc>
        <w:tc>
          <w:tcPr>
            <w:tcW w:w="750" w:type="dxa"/>
          </w:tcPr>
          <w:p w:rsidR="00CC4B9B" w:rsidRPr="00CC4B9B" w:rsidRDefault="00CC4B9B" w:rsidP="00226904">
            <w:pPr>
              <w:keepNext/>
              <w:widowControl w:val="0"/>
              <w:bidi/>
              <w:spacing w:after="0" w:line="240" w:lineRule="auto"/>
              <w:jc w:val="center"/>
              <w:rPr>
                <w:rFonts w:cs="KFGQPC Uthman Taha Naskh"/>
                <w:b/>
                <w:bCs/>
                <w:sz w:val="32"/>
                <w:szCs w:val="32"/>
                <w:rtl/>
              </w:rPr>
            </w:pPr>
            <w:r w:rsidRPr="00CC4B9B">
              <w:rPr>
                <w:rFonts w:cs="KFGQPC Uthman Taha Naskh" w:hint="cs"/>
                <w:b/>
                <w:bCs/>
                <w:sz w:val="32"/>
                <w:szCs w:val="32"/>
                <w:rtl/>
              </w:rPr>
              <w:t>(ذا)</w:t>
            </w:r>
          </w:p>
        </w:tc>
        <w:tc>
          <w:tcPr>
            <w:tcW w:w="588" w:type="dxa"/>
          </w:tcPr>
          <w:p w:rsidR="00CC4B9B" w:rsidRPr="00CC4B9B" w:rsidRDefault="00CC4B9B" w:rsidP="00226904">
            <w:pPr>
              <w:keepNext/>
              <w:widowControl w:val="0"/>
              <w:bidi/>
              <w:spacing w:after="0" w:line="240" w:lineRule="auto"/>
              <w:jc w:val="both"/>
              <w:rPr>
                <w:rFonts w:cs="KFGQPC Uthman Taha Naskh"/>
                <w:b/>
                <w:bCs/>
                <w:sz w:val="32"/>
                <w:szCs w:val="32"/>
                <w:rtl/>
              </w:rPr>
            </w:pPr>
            <w:r w:rsidRPr="00CC4B9B">
              <w:rPr>
                <w:rFonts w:cs="KFGQPC Uthman Taha Naskh" w:hint="cs"/>
                <w:b/>
                <w:bCs/>
                <w:sz w:val="32"/>
                <w:szCs w:val="32"/>
                <w:rtl/>
              </w:rPr>
              <w:t>(و)</w:t>
            </w:r>
          </w:p>
        </w:tc>
        <w:tc>
          <w:tcPr>
            <w:tcW w:w="1186"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 ذا ليا</w:t>
            </w:r>
          </w:p>
        </w:tc>
      </w:tr>
      <w:tr w:rsidR="00CC4B9B" w:rsidRPr="00CC4B9B" w:rsidTr="005153F9">
        <w:trPr>
          <w:jc w:val="center"/>
        </w:trPr>
        <w:tc>
          <w:tcPr>
            <w:tcW w:w="1400"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  *  / 5</w:t>
            </w:r>
          </w:p>
        </w:tc>
        <w:tc>
          <w:tcPr>
            <w:tcW w:w="1276"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    /5/5</w:t>
            </w:r>
          </w:p>
        </w:tc>
        <w:tc>
          <w:tcPr>
            <w:tcW w:w="1459"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    * /5</w:t>
            </w:r>
          </w:p>
        </w:tc>
        <w:tc>
          <w:tcPr>
            <w:tcW w:w="1774"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   /5//5</w:t>
            </w:r>
          </w:p>
        </w:tc>
      </w:tr>
      <w:tr w:rsidR="00CC4B9B" w:rsidRPr="00CC4B9B" w:rsidTr="005153F9">
        <w:trPr>
          <w:jc w:val="center"/>
        </w:trPr>
        <w:tc>
          <w:tcPr>
            <w:tcW w:w="1400"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فعو  * لن</w:t>
            </w:r>
          </w:p>
        </w:tc>
        <w:tc>
          <w:tcPr>
            <w:tcW w:w="1276"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مفا   عيلن</w:t>
            </w:r>
          </w:p>
        </w:tc>
        <w:tc>
          <w:tcPr>
            <w:tcW w:w="1459"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فعو   *  لن</w:t>
            </w:r>
          </w:p>
        </w:tc>
        <w:tc>
          <w:tcPr>
            <w:tcW w:w="1774"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مـ  * ـفاعلن</w:t>
            </w:r>
          </w:p>
        </w:tc>
      </w:tr>
    </w:tbl>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وتمام البيت هكذا:</w:t>
      </w:r>
    </w:p>
    <w:tbl>
      <w:tblPr>
        <w:bidiVisual/>
        <w:tblW w:w="9073" w:type="dxa"/>
        <w:tblLayout w:type="fixed"/>
        <w:tblLook w:val="01E0"/>
      </w:tblPr>
      <w:tblGrid>
        <w:gridCol w:w="851"/>
        <w:gridCol w:w="3402"/>
        <w:gridCol w:w="384"/>
        <w:gridCol w:w="3585"/>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قسمت الهوى نصفين بيني وبينها</w:t>
            </w:r>
            <w:r w:rsidRPr="00CC4B9B">
              <w:rPr>
                <w:rFonts w:cs="KFGQPC Uthman Taha Naskh" w:hint="cs"/>
                <w:sz w:val="32"/>
                <w:szCs w:val="32"/>
                <w:rtl/>
              </w:rPr>
              <w:br/>
            </w:r>
          </w:p>
        </w:tc>
        <w:tc>
          <w:tcPr>
            <w:tcW w:w="384"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585"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(لها) نصفه هذا لهـ(ـذ)ا (و) ذا ليا</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والمعنى متسق تام بهذا اللفظ، قريب من رواية البيت في الديوان.</w:t>
      </w:r>
    </w:p>
    <w:p w:rsid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وهذ</w:t>
      </w:r>
      <w:r w:rsidR="00364BC1">
        <w:rPr>
          <w:rFonts w:cs="KFGQPC Uthman Taha Naskh" w:hint="cs"/>
          <w:sz w:val="32"/>
          <w:szCs w:val="32"/>
          <w:rtl/>
        </w:rPr>
        <w:t>ا</w:t>
      </w:r>
      <w:r w:rsidRPr="00CC4B9B">
        <w:rPr>
          <w:rFonts w:cs="KFGQPC Uthman Taha Naskh" w:hint="cs"/>
          <w:sz w:val="32"/>
          <w:szCs w:val="32"/>
          <w:rtl/>
        </w:rPr>
        <w:t xml:space="preserve"> النقش أفاد رواية للبيت ليست مثبتة في ديوانه، ولم ترد في المصادر الأدبية التي اطلعت عليها.</w:t>
      </w:r>
    </w:p>
    <w:p w:rsidR="00226904" w:rsidRPr="00CC4B9B" w:rsidRDefault="00226904" w:rsidP="00226904">
      <w:pPr>
        <w:keepNext/>
        <w:widowControl w:val="0"/>
        <w:bidi/>
        <w:spacing w:after="0" w:line="240" w:lineRule="auto"/>
        <w:jc w:val="both"/>
        <w:rPr>
          <w:rFonts w:cs="KFGQPC Uthman Taha Naskh"/>
          <w:sz w:val="32"/>
          <w:szCs w:val="32"/>
          <w:rtl/>
        </w:rPr>
      </w:pPr>
    </w:p>
    <w:p w:rsidR="00CC4B9B" w:rsidRPr="00CC4B9B" w:rsidRDefault="00CC4B9B" w:rsidP="00226904">
      <w:pPr>
        <w:keepNext/>
        <w:widowControl w:val="0"/>
        <w:bidi/>
        <w:spacing w:after="0" w:line="240" w:lineRule="auto"/>
        <w:jc w:val="both"/>
        <w:rPr>
          <w:rFonts w:cs="KFGQPC Uthman Taha Naskh"/>
          <w:b/>
          <w:bCs/>
          <w:sz w:val="32"/>
          <w:szCs w:val="32"/>
          <w:u w:val="single"/>
          <w:rtl/>
        </w:rPr>
      </w:pPr>
      <w:r w:rsidRPr="00CC4B9B">
        <w:rPr>
          <w:rFonts w:cs="KFGQPC Uthman Taha Naskh" w:hint="cs"/>
          <w:b/>
          <w:bCs/>
          <w:sz w:val="32"/>
          <w:szCs w:val="32"/>
          <w:u w:val="single"/>
          <w:rtl/>
        </w:rPr>
        <w:lastRenderedPageBreak/>
        <w:t xml:space="preserve"> النقش الرابع:</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1</w:t>
            </w: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قضاةٌ</w:t>
            </w:r>
            <w:r w:rsidRPr="00CC4B9B">
              <w:rPr>
                <w:rFonts w:cs="KFGQPC Uthman Taha Naskh"/>
                <w:sz w:val="32"/>
                <w:szCs w:val="32"/>
                <w:rtl/>
              </w:rPr>
              <w:t xml:space="preserve"> </w:t>
            </w:r>
            <w:r w:rsidRPr="00CC4B9B">
              <w:rPr>
                <w:rFonts w:cs="KFGQPC Uthman Taha Naskh" w:hint="cs"/>
                <w:sz w:val="32"/>
                <w:szCs w:val="32"/>
                <w:rtl/>
              </w:rPr>
              <w:t>لهذا</w:t>
            </w:r>
            <w:r w:rsidRPr="00CC4B9B">
              <w:rPr>
                <w:rFonts w:cs="KFGQPC Uthman Taha Naskh"/>
                <w:sz w:val="32"/>
                <w:szCs w:val="32"/>
                <w:rtl/>
              </w:rPr>
              <w:t xml:space="preserve"> </w:t>
            </w:r>
            <w:r w:rsidRPr="00CC4B9B">
              <w:rPr>
                <w:rFonts w:cs="KFGQPC Uthman Taha Naskh" w:hint="cs"/>
                <w:sz w:val="32"/>
                <w:szCs w:val="32"/>
                <w:rtl/>
              </w:rPr>
              <w:t>السَدِّ</w:t>
            </w:r>
            <w:r w:rsidRPr="00CC4B9B">
              <w:rPr>
                <w:rFonts w:cs="KFGQPC Uthman Taha Naskh"/>
                <w:sz w:val="32"/>
                <w:szCs w:val="32"/>
                <w:rtl/>
              </w:rPr>
              <w:t xml:space="preserve"> </w:t>
            </w:r>
            <w:r w:rsidRPr="00CC4B9B">
              <w:rPr>
                <w:rFonts w:cs="KFGQPC Uthman Taha Naskh" w:hint="cs"/>
                <w:sz w:val="32"/>
                <w:szCs w:val="32"/>
                <w:rtl/>
              </w:rPr>
              <w:t>بالفَلْجِ</w:t>
            </w:r>
            <w:r w:rsidRPr="00CC4B9B">
              <w:rPr>
                <w:rFonts w:cs="KFGQPC Uthman Taha Naskh"/>
                <w:sz w:val="32"/>
                <w:szCs w:val="32"/>
                <w:rtl/>
              </w:rPr>
              <w:t xml:space="preserve"> </w:t>
            </w:r>
            <w:r w:rsidRPr="00CC4B9B">
              <w:rPr>
                <w:rFonts w:cs="KFGQPC Uthman Taha Naskh" w:hint="cs"/>
                <w:sz w:val="32"/>
                <w:szCs w:val="32"/>
                <w:rtl/>
              </w:rPr>
              <w:t>كُلِّه</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Pr>
            </w:pPr>
            <w:r w:rsidRPr="00CC4B9B">
              <w:rPr>
                <w:rFonts w:cs="KFGQPC Uthman Taha Naskh" w:hint="cs"/>
                <w:sz w:val="32"/>
                <w:szCs w:val="32"/>
                <w:rtl/>
              </w:rPr>
              <w:t>على</w:t>
            </w:r>
            <w:r w:rsidRPr="00CC4B9B">
              <w:rPr>
                <w:rFonts w:cs="KFGQPC Uthman Taha Naskh"/>
                <w:sz w:val="32"/>
                <w:szCs w:val="32"/>
                <w:rtl/>
              </w:rPr>
              <w:t xml:space="preserve"> </w:t>
            </w:r>
            <w:r w:rsidRPr="00CC4B9B">
              <w:rPr>
                <w:rFonts w:cs="KFGQPC Uthman Taha Naskh" w:hint="cs"/>
                <w:sz w:val="32"/>
                <w:szCs w:val="32"/>
                <w:rtl/>
              </w:rPr>
              <w:t>كلِّ</w:t>
            </w:r>
            <w:r w:rsidRPr="00CC4B9B">
              <w:rPr>
                <w:rFonts w:cs="KFGQPC Uthman Taha Naskh"/>
                <w:sz w:val="32"/>
                <w:szCs w:val="32"/>
                <w:rtl/>
              </w:rPr>
              <w:t xml:space="preserve"> </w:t>
            </w:r>
            <w:r w:rsidRPr="00CC4B9B">
              <w:rPr>
                <w:rFonts w:cs="KFGQPC Uthman Taha Naskh" w:hint="cs"/>
                <w:sz w:val="32"/>
                <w:szCs w:val="32"/>
                <w:rtl/>
              </w:rPr>
              <w:t>وادٍ</w:t>
            </w:r>
            <w:r w:rsidRPr="00CC4B9B">
              <w:rPr>
                <w:rFonts w:cs="KFGQPC Uthman Taha Naskh"/>
                <w:sz w:val="32"/>
                <w:szCs w:val="32"/>
                <w:rtl/>
              </w:rPr>
              <w:t xml:space="preserve"> </w:t>
            </w:r>
            <w:r w:rsidRPr="00CC4B9B">
              <w:rPr>
                <w:rFonts w:cs="KFGQPC Uthman Taha Naskh" w:hint="cs"/>
                <w:sz w:val="32"/>
                <w:szCs w:val="32"/>
                <w:rtl/>
              </w:rPr>
              <w:t>ما</w:t>
            </w:r>
            <w:r w:rsidRPr="00CC4B9B">
              <w:rPr>
                <w:rFonts w:cs="KFGQPC Uthman Taha Naskh"/>
                <w:sz w:val="32"/>
                <w:szCs w:val="32"/>
                <w:rtl/>
              </w:rPr>
              <w:t xml:space="preserve"> </w:t>
            </w:r>
            <w:r w:rsidRPr="00CC4B9B">
              <w:rPr>
                <w:rFonts w:cs="KFGQPC Uthman Taha Naskh" w:hint="cs"/>
                <w:sz w:val="32"/>
                <w:szCs w:val="32"/>
                <w:rtl/>
              </w:rPr>
              <w:t>جِنَانٌ</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الأَرْضِ</w:t>
            </w:r>
            <w:r w:rsidRPr="00CC4B9B">
              <w:rPr>
                <w:rFonts w:cs="KFGQPC Uthman Taha Naskh" w:hint="cs"/>
                <w:sz w:val="32"/>
                <w:szCs w:val="32"/>
                <w:rtl/>
              </w:rPr>
              <w:br/>
            </w:r>
          </w:p>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2</w:t>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رأيتُ</w:t>
            </w:r>
            <w:r w:rsidRPr="00CC4B9B">
              <w:rPr>
                <w:rFonts w:cs="KFGQPC Uthman Taha Naskh"/>
                <w:sz w:val="32"/>
                <w:szCs w:val="32"/>
                <w:rtl/>
              </w:rPr>
              <w:t xml:space="preserve"> </w:t>
            </w:r>
            <w:r w:rsidRPr="00CC4B9B">
              <w:rPr>
                <w:rFonts w:cs="KFGQPC Uthman Taha Naskh" w:hint="cs"/>
                <w:sz w:val="32"/>
                <w:szCs w:val="32"/>
                <w:rtl/>
              </w:rPr>
              <w:t>الغواني</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يَزَلْنَ</w:t>
            </w:r>
            <w:r w:rsidRPr="00CC4B9B">
              <w:rPr>
                <w:rFonts w:cs="KFGQPC Uthman Taha Naskh"/>
                <w:sz w:val="32"/>
                <w:szCs w:val="32"/>
                <w:rtl/>
              </w:rPr>
              <w:t xml:space="preserve"> </w:t>
            </w:r>
            <w:r w:rsidRPr="00CC4B9B">
              <w:rPr>
                <w:rFonts w:cs="KFGQPC Uthman Taha Naskh" w:hint="cs"/>
                <w:sz w:val="32"/>
                <w:szCs w:val="32"/>
                <w:rtl/>
              </w:rPr>
              <w:t>يَزُرْنَهُ</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وكلُّ</w:t>
            </w:r>
            <w:r w:rsidRPr="00CC4B9B">
              <w:rPr>
                <w:rFonts w:cs="KFGQPC Uthman Taha Naskh"/>
                <w:sz w:val="32"/>
                <w:szCs w:val="32"/>
                <w:rtl/>
              </w:rPr>
              <w:t xml:space="preserve"> </w:t>
            </w:r>
            <w:r w:rsidRPr="00CC4B9B">
              <w:rPr>
                <w:rFonts w:cs="KFGQPC Uthman Taha Naskh" w:hint="cs"/>
                <w:sz w:val="32"/>
                <w:szCs w:val="32"/>
                <w:rtl/>
              </w:rPr>
              <w:t>فتًى</w:t>
            </w:r>
            <w:r w:rsidRPr="00CC4B9B">
              <w:rPr>
                <w:rFonts w:cs="KFGQPC Uthman Taha Naskh"/>
                <w:sz w:val="32"/>
                <w:szCs w:val="32"/>
                <w:rtl/>
              </w:rPr>
              <w:t xml:space="preserve"> </w:t>
            </w:r>
            <w:r w:rsidRPr="00CC4B9B">
              <w:rPr>
                <w:rFonts w:cs="KFGQPC Uthman Taha Naskh" w:hint="cs"/>
                <w:sz w:val="32"/>
                <w:szCs w:val="32"/>
                <w:rtl/>
              </w:rPr>
              <w:t>سَمْحٍ</w:t>
            </w:r>
            <w:r w:rsidRPr="00CC4B9B">
              <w:rPr>
                <w:rFonts w:cs="KFGQPC Uthman Taha Naskh"/>
                <w:sz w:val="32"/>
                <w:szCs w:val="32"/>
                <w:rtl/>
              </w:rPr>
              <w:t xml:space="preserve"> </w:t>
            </w:r>
            <w:r w:rsidRPr="00CC4B9B">
              <w:rPr>
                <w:rFonts w:cs="KFGQPC Uthman Taha Naskh" w:hint="cs"/>
                <w:sz w:val="32"/>
                <w:szCs w:val="32"/>
                <w:rtl/>
              </w:rPr>
              <w:t>سَجِيَّتُه</w:t>
            </w:r>
            <w:r w:rsidRPr="00CC4B9B">
              <w:rPr>
                <w:rFonts w:cs="KFGQPC Uthman Taha Naskh"/>
                <w:sz w:val="32"/>
                <w:szCs w:val="32"/>
                <w:rtl/>
              </w:rPr>
              <w:t xml:space="preserve"> </w:t>
            </w:r>
            <w:r w:rsidRPr="00CC4B9B">
              <w:rPr>
                <w:rFonts w:cs="KFGQPC Uthman Taha Naskh" w:hint="cs"/>
                <w:sz w:val="32"/>
                <w:szCs w:val="32"/>
                <w:rtl/>
              </w:rPr>
              <w:t>غَضِّ</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المصدر</w:t>
      </w:r>
      <w:r w:rsidRPr="00CC4B9B">
        <w:rPr>
          <w:rFonts w:cs="KFGQPC Uthman Taha Naskh" w:hint="cs"/>
          <w:sz w:val="32"/>
          <w:szCs w:val="32"/>
          <w:rtl/>
        </w:rPr>
        <w:t xml:space="preserve"> : ورد النقش في ثلاثة مصادر:</w:t>
      </w:r>
    </w:p>
    <w:p w:rsidR="00CC4B9B" w:rsidRPr="00CC4B9B" w:rsidRDefault="00CC4B9B" w:rsidP="00226904">
      <w:pPr>
        <w:pStyle w:val="a3"/>
        <w:keepNext/>
        <w:widowControl w:val="0"/>
        <w:numPr>
          <w:ilvl w:val="0"/>
          <w:numId w:val="13"/>
        </w:numPr>
        <w:bidi/>
        <w:spacing w:after="0" w:line="240" w:lineRule="auto"/>
        <w:jc w:val="both"/>
        <w:rPr>
          <w:rFonts w:cs="KFGQPC Uthman Taha Naskh"/>
          <w:sz w:val="32"/>
          <w:szCs w:val="32"/>
        </w:rPr>
      </w:pPr>
      <w:r w:rsidRPr="00CC4B9B">
        <w:rPr>
          <w:rFonts w:cs="KFGQPC Uthman Taha Naskh" w:hint="cs"/>
          <w:sz w:val="32"/>
          <w:szCs w:val="32"/>
          <w:rtl/>
        </w:rPr>
        <w:t>آثار المدينة المنورة (229) عبدالقدوس</w:t>
      </w:r>
      <w:r w:rsidRPr="00CC4B9B">
        <w:rPr>
          <w:rFonts w:cs="KFGQPC Uthman Taha Naskh"/>
          <w:sz w:val="32"/>
          <w:szCs w:val="32"/>
          <w:rtl/>
        </w:rPr>
        <w:t xml:space="preserve"> </w:t>
      </w:r>
      <w:r w:rsidRPr="00CC4B9B">
        <w:rPr>
          <w:rFonts w:cs="KFGQPC Uthman Taha Naskh" w:hint="cs"/>
          <w:sz w:val="32"/>
          <w:szCs w:val="32"/>
          <w:rtl/>
        </w:rPr>
        <w:t>الأنصاري</w:t>
      </w:r>
      <w:r w:rsidR="00364BC1">
        <w:rPr>
          <w:rFonts w:cs="KFGQPC Uthman Taha Naskh" w:hint="cs"/>
          <w:sz w:val="32"/>
          <w:szCs w:val="32"/>
          <w:rtl/>
        </w:rPr>
        <w:t>.</w:t>
      </w:r>
    </w:p>
    <w:p w:rsidR="00CC4B9B" w:rsidRPr="00CC4B9B" w:rsidRDefault="00CC4B9B" w:rsidP="00226904">
      <w:pPr>
        <w:pStyle w:val="a3"/>
        <w:keepNext/>
        <w:widowControl w:val="0"/>
        <w:numPr>
          <w:ilvl w:val="0"/>
          <w:numId w:val="13"/>
        </w:numPr>
        <w:bidi/>
        <w:spacing w:after="0" w:line="240" w:lineRule="auto"/>
        <w:jc w:val="both"/>
        <w:rPr>
          <w:rFonts w:cs="KFGQPC Uthman Taha Naskh"/>
          <w:sz w:val="32"/>
          <w:szCs w:val="32"/>
        </w:rPr>
      </w:pPr>
      <w:r w:rsidRPr="00CC4B9B">
        <w:rPr>
          <w:rFonts w:cs="KFGQPC Uthman Taha Naskh" w:hint="cs"/>
          <w:sz w:val="32"/>
          <w:szCs w:val="32"/>
          <w:rtl/>
        </w:rPr>
        <w:t>دراسات في الآثار الإسلامية المبكرة في المدينة المنورة، د.سعد الراشد (68-75).</w:t>
      </w:r>
    </w:p>
    <w:p w:rsidR="00CC4B9B" w:rsidRPr="00CC4B9B" w:rsidRDefault="00CC4B9B" w:rsidP="00226904">
      <w:pPr>
        <w:pStyle w:val="a3"/>
        <w:keepNext/>
        <w:widowControl w:val="0"/>
        <w:numPr>
          <w:ilvl w:val="0"/>
          <w:numId w:val="13"/>
        </w:numPr>
        <w:bidi/>
        <w:spacing w:after="0" w:line="240" w:lineRule="auto"/>
        <w:jc w:val="both"/>
        <w:rPr>
          <w:rFonts w:cs="KFGQPC Uthman Taha Naskh"/>
          <w:sz w:val="32"/>
          <w:szCs w:val="32"/>
        </w:rPr>
      </w:pPr>
      <w:r w:rsidRPr="00CC4B9B">
        <w:rPr>
          <w:rFonts w:cs="KFGQPC Uthman Taha Naskh" w:hint="cs"/>
          <w:sz w:val="32"/>
          <w:szCs w:val="32"/>
          <w:rtl/>
        </w:rPr>
        <w:t>آثار منطقة المدينة المنورة (1432هـ-2003م) (124)</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الموقع</w:t>
      </w:r>
      <w:r w:rsidRPr="00CC4B9B">
        <w:rPr>
          <w:rFonts w:cs="KFGQPC Uthman Taha Naskh" w:hint="cs"/>
          <w:sz w:val="32"/>
          <w:szCs w:val="32"/>
          <w:rtl/>
        </w:rPr>
        <w:t>: المدينة المنورة، سد وادي رانوناء.</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 xml:space="preserve">تأريخ النقش: </w:t>
      </w:r>
      <w:r w:rsidRPr="00CC4B9B">
        <w:rPr>
          <w:rFonts w:cs="KFGQPC Uthman Taha Naskh" w:hint="cs"/>
          <w:sz w:val="32"/>
          <w:szCs w:val="32"/>
          <w:rtl/>
        </w:rPr>
        <w:t>نهاية</w:t>
      </w:r>
      <w:r w:rsidRPr="00CC4B9B">
        <w:rPr>
          <w:rFonts w:cs="KFGQPC Uthman Taha Naskh"/>
          <w:sz w:val="32"/>
          <w:szCs w:val="32"/>
          <w:rtl/>
        </w:rPr>
        <w:t xml:space="preserve"> </w:t>
      </w:r>
      <w:r w:rsidRPr="00CC4B9B">
        <w:rPr>
          <w:rFonts w:cs="KFGQPC Uthman Taha Naskh" w:hint="cs"/>
          <w:sz w:val="32"/>
          <w:szCs w:val="32"/>
          <w:rtl/>
        </w:rPr>
        <w:t>القرن</w:t>
      </w:r>
      <w:r w:rsidRPr="00CC4B9B">
        <w:rPr>
          <w:rFonts w:cs="KFGQPC Uthman Taha Naskh"/>
          <w:sz w:val="32"/>
          <w:szCs w:val="32"/>
          <w:rtl/>
        </w:rPr>
        <w:t xml:space="preserve"> </w:t>
      </w:r>
      <w:r w:rsidRPr="00CC4B9B">
        <w:rPr>
          <w:rFonts w:cs="KFGQPC Uthman Taha Naskh" w:hint="cs"/>
          <w:sz w:val="32"/>
          <w:szCs w:val="32"/>
          <w:rtl/>
        </w:rPr>
        <w:t>الأول</w:t>
      </w:r>
      <w:r w:rsidRPr="00CC4B9B">
        <w:rPr>
          <w:rFonts w:cs="KFGQPC Uthman Taha Naskh"/>
          <w:sz w:val="32"/>
          <w:szCs w:val="32"/>
          <w:rtl/>
        </w:rPr>
        <w:t xml:space="preserve"> </w:t>
      </w:r>
      <w:r w:rsidRPr="00CC4B9B">
        <w:rPr>
          <w:rFonts w:cs="KFGQPC Uthman Taha Naskh" w:hint="cs"/>
          <w:sz w:val="32"/>
          <w:szCs w:val="32"/>
          <w:rtl/>
        </w:rPr>
        <w:t>الهجري</w:t>
      </w:r>
      <w:r w:rsidRPr="00CC4B9B">
        <w:rPr>
          <w:rFonts w:cs="KFGQPC Uthman Taha Naskh"/>
          <w:sz w:val="32"/>
          <w:szCs w:val="32"/>
          <w:rtl/>
        </w:rPr>
        <w:t xml:space="preserve"> </w:t>
      </w:r>
      <w:r w:rsidRPr="00CC4B9B">
        <w:rPr>
          <w:rFonts w:cs="KFGQPC Uthman Taha Naskh" w:hint="cs"/>
          <w:sz w:val="32"/>
          <w:szCs w:val="32"/>
          <w:rtl/>
        </w:rPr>
        <w:t>وبداية</w:t>
      </w:r>
      <w:r w:rsidRPr="00CC4B9B">
        <w:rPr>
          <w:rFonts w:cs="KFGQPC Uthman Taha Naskh"/>
          <w:sz w:val="32"/>
          <w:szCs w:val="32"/>
          <w:rtl/>
        </w:rPr>
        <w:t xml:space="preserve"> </w:t>
      </w:r>
      <w:r w:rsidRPr="00CC4B9B">
        <w:rPr>
          <w:rFonts w:cs="KFGQPC Uthman Taha Naskh" w:hint="cs"/>
          <w:sz w:val="32"/>
          <w:szCs w:val="32"/>
          <w:rtl/>
        </w:rPr>
        <w:t>القرن</w:t>
      </w:r>
      <w:r w:rsidRPr="00CC4B9B">
        <w:rPr>
          <w:rFonts w:cs="KFGQPC Uthman Taha Naskh"/>
          <w:sz w:val="32"/>
          <w:szCs w:val="32"/>
          <w:rtl/>
        </w:rPr>
        <w:t xml:space="preserve"> </w:t>
      </w:r>
      <w:r w:rsidRPr="00CC4B9B">
        <w:rPr>
          <w:rFonts w:cs="KFGQPC Uthman Taha Naskh" w:hint="cs"/>
          <w:sz w:val="32"/>
          <w:szCs w:val="32"/>
          <w:rtl/>
        </w:rPr>
        <w:t>الثاني</w:t>
      </w:r>
      <w:r w:rsidRPr="00CC4B9B">
        <w:rPr>
          <w:rFonts w:cs="KFGQPC Uthman Taha Naskh"/>
          <w:sz w:val="32"/>
          <w:szCs w:val="32"/>
          <w:rtl/>
        </w:rPr>
        <w:t xml:space="preserve"> </w:t>
      </w:r>
      <w:r w:rsidRPr="00CC4B9B">
        <w:rPr>
          <w:rFonts w:cs="KFGQPC Uthman Taha Naskh" w:hint="cs"/>
          <w:sz w:val="32"/>
          <w:szCs w:val="32"/>
          <w:rtl/>
        </w:rPr>
        <w:t>الهجري (عن د.سعد الراشد وذكر أنه يصعب إعطاء تأريخ محدد لهذا النقش).</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الناقش:</w:t>
      </w:r>
      <w:r w:rsidRPr="00CC4B9B">
        <w:rPr>
          <w:rFonts w:cs="KFGQPC Uthman Taha Naskh" w:hint="cs"/>
          <w:sz w:val="32"/>
          <w:szCs w:val="32"/>
          <w:rtl/>
        </w:rPr>
        <w:t xml:space="preserve"> بشير بن مسلم بن بشير.</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صورة الكتابة</w:t>
      </w:r>
      <w:r w:rsidRPr="00CC4B9B">
        <w:rPr>
          <w:rFonts w:cs="KFGQPC Uthman Taha Naskh" w:hint="cs"/>
          <w:sz w:val="32"/>
          <w:szCs w:val="32"/>
          <w:rtl/>
        </w:rPr>
        <w:t>:</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37"/>
      </w:r>
      <w:r w:rsidRPr="00CC4B9B">
        <w:rPr>
          <w:rFonts w:cs="KFGQPC Uthman Taha Naskh"/>
          <w:sz w:val="32"/>
          <w:szCs w:val="32"/>
          <w:vertAlign w:val="superscript"/>
          <w:rtl/>
        </w:rPr>
        <w:t>)</w:t>
      </w:r>
    </w:p>
    <w:p w:rsidR="00CC4B9B" w:rsidRPr="00CC4B9B" w:rsidRDefault="00CC4B9B" w:rsidP="00226904">
      <w:pPr>
        <w:pStyle w:val="a3"/>
        <w:keepNext/>
        <w:widowControl w:val="0"/>
        <w:bidi/>
        <w:spacing w:after="0" w:line="240" w:lineRule="auto"/>
        <w:ind w:left="0"/>
        <w:jc w:val="center"/>
        <w:rPr>
          <w:rFonts w:cs="KFGQPC Uthman Taha Naskh"/>
          <w:sz w:val="32"/>
          <w:szCs w:val="32"/>
          <w:rtl/>
        </w:rPr>
      </w:pPr>
      <w:r w:rsidRPr="00CC4B9B">
        <w:rPr>
          <w:rFonts w:cs="KFGQPC Uthman Taha Naskh"/>
          <w:noProof/>
          <w:sz w:val="32"/>
          <w:szCs w:val="32"/>
          <w:rtl/>
        </w:rPr>
        <w:lastRenderedPageBreak/>
        <w:drawing>
          <wp:inline distT="0" distB="0" distL="0" distR="0">
            <wp:extent cx="3355676" cy="3881666"/>
            <wp:effectExtent l="0" t="0" r="0" b="0"/>
            <wp:docPr id="15" name="صورة 32" descr="H:\myfiles\scanstic\11) قضاة-لهذا-السد،-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files\scanstic\11) قضاة-لهذا-السد،-دقة-منخفضة.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5675" cy="3881665"/>
                    </a:xfrm>
                    <a:prstGeom prst="rect">
                      <a:avLst/>
                    </a:prstGeom>
                    <a:noFill/>
                    <a:ln>
                      <a:noFill/>
                    </a:ln>
                  </pic:spPr>
                </pic:pic>
              </a:graphicData>
            </a:graphic>
          </wp:inline>
        </w:drawing>
      </w:r>
      <w:r w:rsidRPr="00CC4B9B">
        <w:rPr>
          <w:rFonts w:cs="KFGQPC Uthman Taha Naskh" w:hint="cs"/>
          <w:noProof/>
          <w:sz w:val="32"/>
          <w:szCs w:val="32"/>
          <w:rtl/>
        </w:rPr>
        <w:t xml:space="preserve"> </w:t>
      </w:r>
    </w:p>
    <w:p w:rsidR="00CC4B9B" w:rsidRPr="00CC4B9B" w:rsidRDefault="00CC4B9B" w:rsidP="00226904">
      <w:pPr>
        <w:pStyle w:val="a3"/>
        <w:keepNext/>
        <w:widowControl w:val="0"/>
        <w:bidi/>
        <w:spacing w:after="0" w:line="240" w:lineRule="auto"/>
        <w:ind w:left="0"/>
        <w:jc w:val="center"/>
        <w:rPr>
          <w:rFonts w:cs="KFGQPC Uthman Taha Naskh"/>
          <w:sz w:val="32"/>
          <w:szCs w:val="32"/>
          <w:rtl/>
        </w:rPr>
      </w:pPr>
      <w:r w:rsidRPr="00CC4B9B">
        <w:rPr>
          <w:rFonts w:cs="KFGQPC Uthman Taha Naskh"/>
          <w:noProof/>
          <w:sz w:val="32"/>
          <w:szCs w:val="32"/>
        </w:rPr>
        <w:drawing>
          <wp:inline distT="0" distB="0" distL="0" distR="0">
            <wp:extent cx="3670470" cy="3204057"/>
            <wp:effectExtent l="19050" t="0" r="6180" b="0"/>
            <wp:docPr id="17" name="صورة 1" descr="C:\Documents and Settings\Administrator\My Documents\Dropbox\بحوث\النقوش الشعرية\قضا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ropbox\بحوث\النقوش الشعرية\قضاة.jpg"/>
                    <pic:cNvPicPr>
                      <a:picLocks noChangeAspect="1" noChangeArrowheads="1"/>
                    </pic:cNvPicPr>
                  </pic:nvPicPr>
                  <pic:blipFill>
                    <a:blip r:embed="rId15" cstate="print"/>
                    <a:srcRect/>
                    <a:stretch>
                      <a:fillRect/>
                    </a:stretch>
                  </pic:blipFill>
                  <pic:spPr bwMode="auto">
                    <a:xfrm>
                      <a:off x="0" y="0"/>
                      <a:ext cx="3670737" cy="3204290"/>
                    </a:xfrm>
                    <a:prstGeom prst="rect">
                      <a:avLst/>
                    </a:prstGeom>
                    <a:noFill/>
                    <a:ln w="9525">
                      <a:noFill/>
                      <a:miter lim="800000"/>
                      <a:headEnd/>
                      <a:tailEnd/>
                    </a:ln>
                  </pic:spPr>
                </pic:pic>
              </a:graphicData>
            </a:graphic>
          </wp:inline>
        </w:drawing>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الوزن</w:t>
      </w:r>
      <w:r w:rsidRPr="00CC4B9B">
        <w:rPr>
          <w:rFonts w:cs="KFGQPC Uthman Taha Naskh" w:hint="cs"/>
          <w:sz w:val="32"/>
          <w:szCs w:val="32"/>
          <w:rtl/>
        </w:rPr>
        <w:t>: من الطويل:</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فعولن مفاعلين فعولن مفاعلن</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Pr>
            </w:pPr>
            <w:r w:rsidRPr="00CC4B9B">
              <w:rPr>
                <w:rFonts w:cs="KFGQPC Uthman Taha Naskh" w:hint="cs"/>
                <w:sz w:val="32"/>
                <w:szCs w:val="32"/>
                <w:rtl/>
              </w:rPr>
              <w:t>فعولن مفاعلين فعولن مفاعلين</w:t>
            </w:r>
            <w:r w:rsidRPr="00CC4B9B">
              <w:rPr>
                <w:rFonts w:cs="KFGQPC Uthman Taha Naskh" w:hint="cs"/>
                <w:sz w:val="32"/>
                <w:szCs w:val="32"/>
                <w:rtl/>
              </w:rPr>
              <w:br/>
            </w:r>
          </w:p>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فعولن مفاعلين </w:t>
            </w:r>
            <w:r w:rsidRPr="00CC4B9B">
              <w:rPr>
                <w:rFonts w:cs="KFGQPC Uthman Taha Naskh" w:hint="cs"/>
                <w:b/>
                <w:bCs/>
                <w:sz w:val="32"/>
                <w:szCs w:val="32"/>
                <w:rtl/>
              </w:rPr>
              <w:t>فعولُ</w:t>
            </w:r>
            <w:r w:rsidRPr="00CC4B9B">
              <w:rPr>
                <w:rFonts w:cs="KFGQPC Uthman Taha Naskh" w:hint="cs"/>
                <w:sz w:val="32"/>
                <w:szCs w:val="32"/>
                <w:rtl/>
              </w:rPr>
              <w:t xml:space="preserve"> مفاعلن</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b/>
                <w:bCs/>
                <w:sz w:val="32"/>
                <w:szCs w:val="32"/>
                <w:rtl/>
              </w:rPr>
              <w:t>فعول</w:t>
            </w:r>
            <w:r w:rsidRPr="00CC4B9B">
              <w:rPr>
                <w:rFonts w:cs="KFGQPC Uthman Taha Naskh" w:hint="cs"/>
                <w:sz w:val="32"/>
                <w:szCs w:val="32"/>
                <w:rtl/>
              </w:rPr>
              <w:t xml:space="preserve"> مفاعلين </w:t>
            </w:r>
            <w:r w:rsidRPr="00CC4B9B">
              <w:rPr>
                <w:rFonts w:cs="KFGQPC Uthman Taha Naskh" w:hint="cs"/>
                <w:b/>
                <w:bCs/>
                <w:sz w:val="32"/>
                <w:szCs w:val="32"/>
                <w:rtl/>
              </w:rPr>
              <w:t>فعول</w:t>
            </w:r>
            <w:r w:rsidRPr="00CC4B9B">
              <w:rPr>
                <w:rFonts w:cs="KFGQPC Uthman Taha Naskh" w:hint="cs"/>
                <w:sz w:val="32"/>
                <w:szCs w:val="32"/>
                <w:rtl/>
              </w:rPr>
              <w:t xml:space="preserve"> مفاعلين</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lastRenderedPageBreak/>
        <w:t>وقد دخل «القَبْضُ» التفعيلةَ «فعولن» في حَشْو البيت الثاني.</w:t>
      </w:r>
    </w:p>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كما دخل «القَبْضُ» عَروضَه «مفاعلن» وهو زِحَافٌ واجب جارٍ مجرى العِلَّة.</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38"/>
      </w:r>
      <w:r w:rsidRPr="00CC4B9B">
        <w:rPr>
          <w:rFonts w:cs="KFGQPC Uthman Taha Naskh"/>
          <w:sz w:val="32"/>
          <w:szCs w:val="32"/>
          <w:vertAlign w:val="superscript"/>
          <w:rtl/>
        </w:rPr>
        <w:t>)</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تخريج النص:</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 xml:space="preserve">لقد بذل </w:t>
      </w:r>
      <w:r w:rsidR="00DD669E">
        <w:rPr>
          <w:rFonts w:cs="KFGQPC Uthman Taha Naskh" w:hint="cs"/>
          <w:sz w:val="32"/>
          <w:szCs w:val="32"/>
          <w:rtl/>
        </w:rPr>
        <w:t xml:space="preserve">الدكتور </w:t>
      </w:r>
      <w:r w:rsidRPr="00CC4B9B">
        <w:rPr>
          <w:rFonts w:cs="KFGQPC Uthman Taha Naskh" w:hint="cs"/>
          <w:sz w:val="32"/>
          <w:szCs w:val="32"/>
          <w:rtl/>
        </w:rPr>
        <w:t xml:space="preserve">سعد الراشد جهدًا كبيرًا في تصحيح النص ومحاولة القراءة الصحيحة له، وما انتهى إليه قراءة جيدة، وليس هناك ملحظ سوى في ضبطه «غضُّ» بضم الضاد، والصواب الكسر صفةً لـ«فتى»، وأصل التركيب «وكلُّ فتًى غَضٍّ سمحٍ سَجِيَّتُه». </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ولم أقف على البيتين فيما اطلعت عليه من مصادر، وقد يكونان من إنشاء الناقش «بشير بن مسلم بن بشير».</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 xml:space="preserve">وقد تميز هذا النقش بأنه مكون من بيتين، وهذا قليل في النقش الشعري، كما </w:t>
      </w:r>
      <w:r w:rsidR="009438E9">
        <w:rPr>
          <w:rFonts w:cs="KFGQPC Uthman Taha Naskh" w:hint="cs"/>
          <w:sz w:val="32"/>
          <w:szCs w:val="32"/>
          <w:rtl/>
        </w:rPr>
        <w:t>أ</w:t>
      </w:r>
      <w:r w:rsidRPr="00CC4B9B">
        <w:rPr>
          <w:rFonts w:cs="KFGQPC Uthman Taha Naskh" w:hint="cs"/>
          <w:sz w:val="32"/>
          <w:szCs w:val="32"/>
          <w:rtl/>
        </w:rPr>
        <w:t>ن بعض حروفه منقوطة وهذا يعيد النظر في تأريخ الن</w:t>
      </w:r>
      <w:r w:rsidR="00DD669E">
        <w:rPr>
          <w:rFonts w:cs="KFGQPC Uthman Taha Naskh" w:hint="cs"/>
          <w:sz w:val="32"/>
          <w:szCs w:val="32"/>
          <w:rtl/>
        </w:rPr>
        <w:t xml:space="preserve">قط في الكتابة العربية، وقد ناقش </w:t>
      </w:r>
      <w:r w:rsidRPr="00CC4B9B">
        <w:rPr>
          <w:rFonts w:cs="KFGQPC Uthman Taha Naskh" w:hint="cs"/>
          <w:sz w:val="32"/>
          <w:szCs w:val="32"/>
          <w:rtl/>
        </w:rPr>
        <w:t>الراشد هذه المسألة.</w:t>
      </w:r>
    </w:p>
    <w:p w:rsidR="00CC4B9B" w:rsidRPr="00CC4B9B" w:rsidRDefault="00CC4B9B" w:rsidP="00226904">
      <w:pPr>
        <w:keepNext/>
        <w:widowControl w:val="0"/>
        <w:bidi/>
        <w:spacing w:after="0" w:line="240" w:lineRule="auto"/>
        <w:jc w:val="both"/>
        <w:rPr>
          <w:rFonts w:cs="KFGQPC Uthman Taha Naskh"/>
          <w:b/>
          <w:bCs/>
          <w:sz w:val="32"/>
          <w:szCs w:val="32"/>
          <w:u w:val="single"/>
          <w:rtl/>
        </w:rPr>
      </w:pPr>
      <w:r w:rsidRPr="00CC4B9B">
        <w:rPr>
          <w:rFonts w:cs="KFGQPC Uthman Taha Naskh" w:hint="cs"/>
          <w:b/>
          <w:bCs/>
          <w:sz w:val="32"/>
          <w:szCs w:val="32"/>
          <w:u w:val="single"/>
          <w:rtl/>
        </w:rPr>
        <w:t xml:space="preserve"> النقش الخامس:</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لعمركَ إنني لأحبُّ سَلْعا</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لرؤيتها ومَن أكنافَ سَلْعِ</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المصدر</w:t>
      </w:r>
      <w:r w:rsidRPr="00CC4B9B">
        <w:rPr>
          <w:rFonts w:cs="KFGQPC Uthman Taha Naskh" w:hint="cs"/>
          <w:sz w:val="32"/>
          <w:szCs w:val="32"/>
          <w:rtl/>
        </w:rPr>
        <w:t xml:space="preserve"> : ورد النقش في مصدرين:</w:t>
      </w:r>
    </w:p>
    <w:p w:rsidR="00CC4B9B" w:rsidRPr="00CC4B9B" w:rsidRDefault="00CC4B9B" w:rsidP="00226904">
      <w:pPr>
        <w:pStyle w:val="a3"/>
        <w:keepNext/>
        <w:widowControl w:val="0"/>
        <w:numPr>
          <w:ilvl w:val="0"/>
          <w:numId w:val="12"/>
        </w:numPr>
        <w:bidi/>
        <w:spacing w:after="0" w:line="240" w:lineRule="auto"/>
        <w:jc w:val="both"/>
        <w:rPr>
          <w:rFonts w:cs="KFGQPC Uthman Taha Naskh"/>
          <w:sz w:val="32"/>
          <w:szCs w:val="32"/>
          <w:rtl/>
        </w:rPr>
      </w:pPr>
      <w:r w:rsidRPr="00CC4B9B">
        <w:rPr>
          <w:rFonts w:cs="KFGQPC Uthman Taha Naskh" w:hint="cs"/>
          <w:sz w:val="32"/>
          <w:szCs w:val="32"/>
          <w:rtl/>
        </w:rPr>
        <w:t>أطلال</w:t>
      </w:r>
      <w:r w:rsidRPr="00CC4B9B">
        <w:rPr>
          <w:rFonts w:cs="KFGQPC Uthman Taha Naskh"/>
          <w:sz w:val="32"/>
          <w:szCs w:val="32"/>
          <w:rtl/>
        </w:rPr>
        <w:t xml:space="preserve"> </w:t>
      </w:r>
      <w:r w:rsidRPr="00CC4B9B">
        <w:rPr>
          <w:rFonts w:cs="KFGQPC Uthman Taha Naskh" w:hint="cs"/>
          <w:sz w:val="32"/>
          <w:szCs w:val="32"/>
          <w:rtl/>
        </w:rPr>
        <w:t xml:space="preserve"> (</w:t>
      </w:r>
      <w:r w:rsidRPr="00CC4B9B">
        <w:rPr>
          <w:rFonts w:cs="KFGQPC Uthman Taha Naskh"/>
          <w:sz w:val="32"/>
          <w:szCs w:val="32"/>
          <w:rtl/>
        </w:rPr>
        <w:t>19</w:t>
      </w:r>
      <w:r w:rsidRPr="00CC4B9B">
        <w:rPr>
          <w:rFonts w:cs="KFGQPC Uthman Taha Naskh" w:hint="cs"/>
          <w:sz w:val="32"/>
          <w:szCs w:val="32"/>
          <w:rtl/>
        </w:rPr>
        <w:t>) (1427هـ-2006م)،</w:t>
      </w:r>
      <w:r w:rsidRPr="00CC4B9B">
        <w:rPr>
          <w:rFonts w:cs="KFGQPC Uthman Taha Naskh"/>
          <w:sz w:val="32"/>
          <w:szCs w:val="32"/>
          <w:rtl/>
        </w:rPr>
        <w:t xml:space="preserve"> </w:t>
      </w:r>
      <w:r w:rsidRPr="00CC4B9B">
        <w:rPr>
          <w:rFonts w:cs="KFGQPC Uthman Taha Naskh" w:hint="cs"/>
          <w:sz w:val="32"/>
          <w:szCs w:val="32"/>
          <w:rtl/>
        </w:rPr>
        <w:t>القسم</w:t>
      </w:r>
      <w:r w:rsidRPr="00CC4B9B">
        <w:rPr>
          <w:rFonts w:cs="KFGQPC Uthman Taha Naskh"/>
          <w:sz w:val="32"/>
          <w:szCs w:val="32"/>
          <w:rtl/>
        </w:rPr>
        <w:t xml:space="preserve"> </w:t>
      </w:r>
      <w:r w:rsidRPr="00CC4B9B">
        <w:rPr>
          <w:rFonts w:cs="KFGQPC Uthman Taha Naskh" w:hint="cs"/>
          <w:sz w:val="32"/>
          <w:szCs w:val="32"/>
          <w:rtl/>
        </w:rPr>
        <w:t>الثاني،</w:t>
      </w:r>
      <w:r w:rsidRPr="00CC4B9B">
        <w:rPr>
          <w:rFonts w:cs="KFGQPC Uthman Taha Naskh"/>
          <w:sz w:val="32"/>
          <w:szCs w:val="32"/>
          <w:rtl/>
        </w:rPr>
        <w:t xml:space="preserve"> </w:t>
      </w:r>
      <w:r w:rsidRPr="00CC4B9B">
        <w:rPr>
          <w:rFonts w:cs="KFGQPC Uthman Taha Naskh" w:hint="cs"/>
          <w:sz w:val="32"/>
          <w:szCs w:val="32"/>
          <w:rtl/>
        </w:rPr>
        <w:t>مسح</w:t>
      </w:r>
      <w:r w:rsidRPr="00CC4B9B">
        <w:rPr>
          <w:rFonts w:cs="KFGQPC Uthman Taha Naskh"/>
          <w:sz w:val="32"/>
          <w:szCs w:val="32"/>
          <w:rtl/>
        </w:rPr>
        <w:t xml:space="preserve"> </w:t>
      </w:r>
      <w:r w:rsidRPr="00CC4B9B">
        <w:rPr>
          <w:rFonts w:cs="KFGQPC Uthman Taha Naskh" w:hint="cs"/>
          <w:sz w:val="32"/>
          <w:szCs w:val="32"/>
          <w:rtl/>
        </w:rPr>
        <w:t>جنوب</w:t>
      </w:r>
      <w:r w:rsidRPr="00CC4B9B">
        <w:rPr>
          <w:rFonts w:cs="KFGQPC Uthman Taha Naskh"/>
          <w:sz w:val="32"/>
          <w:szCs w:val="32"/>
          <w:rtl/>
        </w:rPr>
        <w:t xml:space="preserve"> </w:t>
      </w:r>
      <w:r w:rsidRPr="00CC4B9B">
        <w:rPr>
          <w:rFonts w:cs="KFGQPC Uthman Taha Naskh" w:hint="cs"/>
          <w:sz w:val="32"/>
          <w:szCs w:val="32"/>
          <w:rtl/>
        </w:rPr>
        <w:t>المدينة</w:t>
      </w:r>
      <w:r w:rsidRPr="00CC4B9B">
        <w:rPr>
          <w:rFonts w:cs="KFGQPC Uthman Taha Naskh"/>
          <w:sz w:val="32"/>
          <w:szCs w:val="32"/>
          <w:rtl/>
        </w:rPr>
        <w:t xml:space="preserve"> </w:t>
      </w:r>
      <w:r w:rsidRPr="00CC4B9B">
        <w:rPr>
          <w:rFonts w:cs="KFGQPC Uthman Taha Naskh" w:hint="cs"/>
          <w:sz w:val="32"/>
          <w:szCs w:val="32"/>
          <w:rtl/>
        </w:rPr>
        <w:t>المنورة، صفحة</w:t>
      </w:r>
      <w:r w:rsidRPr="00CC4B9B">
        <w:rPr>
          <w:rFonts w:cs="KFGQPC Uthman Taha Naskh"/>
          <w:sz w:val="32"/>
          <w:szCs w:val="32"/>
          <w:rtl/>
        </w:rPr>
        <w:t xml:space="preserve"> </w:t>
      </w:r>
      <w:r w:rsidRPr="00CC4B9B">
        <w:rPr>
          <w:rFonts w:cs="KFGQPC Uthman Taha Naskh" w:hint="cs"/>
          <w:sz w:val="32"/>
          <w:szCs w:val="32"/>
          <w:rtl/>
        </w:rPr>
        <w:t>(</w:t>
      </w:r>
      <w:r w:rsidRPr="00CC4B9B">
        <w:rPr>
          <w:rFonts w:cs="KFGQPC Uthman Taha Naskh"/>
          <w:sz w:val="32"/>
          <w:szCs w:val="32"/>
          <w:rtl/>
        </w:rPr>
        <w:t>97</w:t>
      </w:r>
      <w:r w:rsidRPr="00CC4B9B">
        <w:rPr>
          <w:rFonts w:cs="KFGQPC Uthman Taha Naskh" w:hint="cs"/>
          <w:sz w:val="32"/>
          <w:szCs w:val="32"/>
          <w:rtl/>
        </w:rPr>
        <w:t>).</w:t>
      </w:r>
    </w:p>
    <w:p w:rsidR="00CC4B9B" w:rsidRPr="00CC4B9B" w:rsidRDefault="00CC4B9B" w:rsidP="00226904">
      <w:pPr>
        <w:pStyle w:val="a3"/>
        <w:keepNext/>
        <w:widowControl w:val="0"/>
        <w:numPr>
          <w:ilvl w:val="0"/>
          <w:numId w:val="12"/>
        </w:numPr>
        <w:bidi/>
        <w:spacing w:after="0" w:line="240" w:lineRule="auto"/>
        <w:jc w:val="both"/>
        <w:rPr>
          <w:rFonts w:cs="KFGQPC Uthman Taha Naskh"/>
          <w:sz w:val="32"/>
          <w:szCs w:val="32"/>
        </w:rPr>
      </w:pPr>
      <w:r w:rsidRPr="00CC4B9B">
        <w:rPr>
          <w:rFonts w:cs="KFGQPC Uthman Taha Naskh" w:hint="cs"/>
          <w:sz w:val="32"/>
          <w:szCs w:val="32"/>
          <w:rtl/>
        </w:rPr>
        <w:t>آثار منطقة المدينة المنورة (132-133).</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الموقع</w:t>
      </w:r>
      <w:r w:rsidRPr="00CC4B9B">
        <w:rPr>
          <w:rFonts w:cs="KFGQPC Uthman Taha Naskh" w:hint="cs"/>
          <w:sz w:val="32"/>
          <w:szCs w:val="32"/>
          <w:rtl/>
        </w:rPr>
        <w:t>: وادي</w:t>
      </w:r>
      <w:r w:rsidRPr="00CC4B9B">
        <w:rPr>
          <w:rFonts w:cs="KFGQPC Uthman Taha Naskh"/>
          <w:sz w:val="32"/>
          <w:szCs w:val="32"/>
          <w:rtl/>
        </w:rPr>
        <w:t xml:space="preserve"> </w:t>
      </w:r>
      <w:r w:rsidRPr="00CC4B9B">
        <w:rPr>
          <w:rFonts w:cs="KFGQPC Uthman Taha Naskh" w:hint="cs"/>
          <w:sz w:val="32"/>
          <w:szCs w:val="32"/>
          <w:rtl/>
        </w:rPr>
        <w:t>رواوة،</w:t>
      </w:r>
      <w:r w:rsidRPr="00CC4B9B">
        <w:rPr>
          <w:rFonts w:cs="KFGQPC Uthman Taha Naskh"/>
          <w:sz w:val="32"/>
          <w:szCs w:val="32"/>
          <w:rtl/>
        </w:rPr>
        <w:t xml:space="preserve"> </w:t>
      </w:r>
      <w:r w:rsidRPr="00CC4B9B">
        <w:rPr>
          <w:rFonts w:cs="KFGQPC Uthman Taha Naskh" w:hint="cs"/>
          <w:sz w:val="32"/>
          <w:szCs w:val="32"/>
          <w:rtl/>
        </w:rPr>
        <w:t>جنوب</w:t>
      </w:r>
      <w:r w:rsidRPr="00CC4B9B">
        <w:rPr>
          <w:rFonts w:cs="KFGQPC Uthman Taha Naskh"/>
          <w:sz w:val="32"/>
          <w:szCs w:val="32"/>
          <w:rtl/>
        </w:rPr>
        <w:t xml:space="preserve"> </w:t>
      </w:r>
      <w:r w:rsidRPr="00CC4B9B">
        <w:rPr>
          <w:rFonts w:cs="KFGQPC Uthman Taha Naskh" w:hint="cs"/>
          <w:sz w:val="32"/>
          <w:szCs w:val="32"/>
          <w:rtl/>
        </w:rPr>
        <w:t>المدينة</w:t>
      </w:r>
      <w:r w:rsidRPr="00CC4B9B">
        <w:rPr>
          <w:rFonts w:cs="KFGQPC Uthman Taha Naskh"/>
          <w:sz w:val="32"/>
          <w:szCs w:val="32"/>
          <w:rtl/>
        </w:rPr>
        <w:t xml:space="preserve"> </w:t>
      </w:r>
      <w:r w:rsidRPr="00CC4B9B">
        <w:rPr>
          <w:rFonts w:cs="KFGQPC Uthman Taha Naskh" w:hint="cs"/>
          <w:sz w:val="32"/>
          <w:szCs w:val="32"/>
          <w:rtl/>
        </w:rPr>
        <w:t>المنورة.</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 xml:space="preserve">تأريخ النقش: </w:t>
      </w:r>
      <w:r w:rsidRPr="00CC4B9B">
        <w:rPr>
          <w:rFonts w:cs="KFGQPC Uthman Taha Naskh" w:hint="cs"/>
          <w:sz w:val="32"/>
          <w:szCs w:val="32"/>
          <w:rtl/>
        </w:rPr>
        <w:t>قد يكون في</w:t>
      </w:r>
      <w:r w:rsidRPr="00CC4B9B">
        <w:rPr>
          <w:rFonts w:cs="KFGQPC Uthman Taha Naskh" w:hint="cs"/>
          <w:b/>
          <w:bCs/>
          <w:sz w:val="32"/>
          <w:szCs w:val="32"/>
          <w:rtl/>
        </w:rPr>
        <w:t xml:space="preserve"> </w:t>
      </w:r>
      <w:r w:rsidRPr="00CC4B9B">
        <w:rPr>
          <w:rFonts w:cs="KFGQPC Uthman Taha Naskh" w:hint="cs"/>
          <w:sz w:val="32"/>
          <w:szCs w:val="32"/>
          <w:rtl/>
        </w:rPr>
        <w:t>بداية القرن الثاني للهجري (عن آثار منطقة المدينة المنورة).</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الناقش</w:t>
      </w:r>
      <w:r w:rsidRPr="00CC4B9B">
        <w:rPr>
          <w:rFonts w:cs="KFGQPC Uthman Taha Naskh" w:hint="cs"/>
          <w:sz w:val="32"/>
          <w:szCs w:val="32"/>
          <w:rtl/>
        </w:rPr>
        <w:t>: يعقوب بن عطاء بن ربيعة.</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lastRenderedPageBreak/>
        <w:t>صورة الكتابة:</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39"/>
      </w:r>
      <w:r w:rsidRPr="00CC4B9B">
        <w:rPr>
          <w:rFonts w:cs="KFGQPC Uthman Taha Naskh"/>
          <w:sz w:val="32"/>
          <w:szCs w:val="32"/>
          <w:vertAlign w:val="superscript"/>
          <w:rtl/>
        </w:rPr>
        <w:t>)</w:t>
      </w:r>
    </w:p>
    <w:p w:rsidR="00CC4B9B" w:rsidRPr="00CC4B9B" w:rsidRDefault="00CC4B9B" w:rsidP="00226904">
      <w:pPr>
        <w:pStyle w:val="a3"/>
        <w:keepNext/>
        <w:widowControl w:val="0"/>
        <w:bidi/>
        <w:spacing w:after="0" w:line="240" w:lineRule="auto"/>
        <w:ind w:left="0"/>
        <w:jc w:val="center"/>
        <w:rPr>
          <w:rFonts w:cs="KFGQPC Uthman Taha Naskh"/>
          <w:sz w:val="32"/>
          <w:szCs w:val="32"/>
          <w:rtl/>
        </w:rPr>
      </w:pPr>
      <w:r w:rsidRPr="00CC4B9B">
        <w:rPr>
          <w:rFonts w:cs="KFGQPC Uthman Taha Naskh"/>
          <w:noProof/>
          <w:sz w:val="32"/>
          <w:szCs w:val="32"/>
          <w:rtl/>
        </w:rPr>
        <w:drawing>
          <wp:inline distT="0" distB="0" distL="0" distR="0">
            <wp:extent cx="4175125" cy="3933825"/>
            <wp:effectExtent l="0" t="0" r="0" b="0"/>
            <wp:docPr id="18" name="صورة 25" descr="H:\myfiles\scanstic\3)-لعمرك-إنني-لأحب-سلعا،-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files\scanstic\3)-لعمرك-إنني-لأحب-سلعا،-دقة-منخفضة.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5125" cy="3933825"/>
                    </a:xfrm>
                    <a:prstGeom prst="rect">
                      <a:avLst/>
                    </a:prstGeom>
                    <a:noFill/>
                    <a:ln>
                      <a:noFill/>
                    </a:ln>
                  </pic:spPr>
                </pic:pic>
              </a:graphicData>
            </a:graphic>
          </wp:inline>
        </w:drawing>
      </w:r>
    </w:p>
    <w:p w:rsidR="00CC4B9B" w:rsidRPr="00CC4B9B" w:rsidRDefault="00CC4B9B" w:rsidP="00226904">
      <w:pPr>
        <w:pStyle w:val="a3"/>
        <w:keepNext/>
        <w:widowControl w:val="0"/>
        <w:bidi/>
        <w:spacing w:after="0" w:line="240" w:lineRule="auto"/>
        <w:jc w:val="center"/>
        <w:rPr>
          <w:rFonts w:cs="KFGQPC Uthman Taha Naskh"/>
          <w:sz w:val="32"/>
          <w:szCs w:val="32"/>
          <w:rtl/>
        </w:rPr>
      </w:pPr>
    </w:p>
    <w:p w:rsidR="00CC4B9B" w:rsidRDefault="00CC4B9B" w:rsidP="00226904">
      <w:pPr>
        <w:pStyle w:val="a3"/>
        <w:keepNext/>
        <w:widowControl w:val="0"/>
        <w:bidi/>
        <w:spacing w:after="0" w:line="240" w:lineRule="auto"/>
        <w:ind w:left="0"/>
        <w:jc w:val="center"/>
        <w:rPr>
          <w:rFonts w:cs="KFGQPC Uthman Taha Naskh"/>
          <w:sz w:val="32"/>
          <w:szCs w:val="32"/>
          <w:rtl/>
        </w:rPr>
      </w:pPr>
      <w:r w:rsidRPr="00CC4B9B">
        <w:rPr>
          <w:rFonts w:cs="KFGQPC Uthman Taha Naskh"/>
          <w:noProof/>
          <w:sz w:val="32"/>
          <w:szCs w:val="32"/>
          <w:rtl/>
        </w:rPr>
        <w:drawing>
          <wp:inline distT="0" distB="0" distL="0" distR="0">
            <wp:extent cx="3778369" cy="2542017"/>
            <wp:effectExtent l="0" t="0" r="0" b="0"/>
            <wp:docPr id="19" name="صورة 1" descr="H:\myfiles\scanstic\لعمر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files\scanstic\لعمرك.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8369" cy="2542017"/>
                    </a:xfrm>
                    <a:prstGeom prst="rect">
                      <a:avLst/>
                    </a:prstGeom>
                    <a:noFill/>
                    <a:ln>
                      <a:noFill/>
                    </a:ln>
                  </pic:spPr>
                </pic:pic>
              </a:graphicData>
            </a:graphic>
          </wp:inline>
        </w:drawing>
      </w:r>
    </w:p>
    <w:p w:rsidR="00226904" w:rsidRPr="00CC4B9B" w:rsidRDefault="00226904" w:rsidP="00226904">
      <w:pPr>
        <w:pStyle w:val="a3"/>
        <w:keepNext/>
        <w:widowControl w:val="0"/>
        <w:bidi/>
        <w:spacing w:after="0" w:line="240" w:lineRule="auto"/>
        <w:ind w:left="0"/>
        <w:jc w:val="center"/>
        <w:rPr>
          <w:rFonts w:cs="KFGQPC Uthman Taha Naskh"/>
          <w:sz w:val="32"/>
          <w:szCs w:val="32"/>
        </w:rPr>
      </w:pP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lastRenderedPageBreak/>
        <w:t xml:space="preserve">الوزن: </w:t>
      </w:r>
      <w:r w:rsidRPr="00CC4B9B">
        <w:rPr>
          <w:rFonts w:cs="KFGQPC Uthman Taha Naskh" w:hint="cs"/>
          <w:sz w:val="32"/>
          <w:szCs w:val="32"/>
          <w:rtl/>
        </w:rPr>
        <w:t>من الوافر</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مفاعلَتن مفاعلَتن فعولن</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مفاعلتن مفاعلْتن فعولن</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وقد ورد العروض والضرب فيه مَقْطُوفَة</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40"/>
      </w:r>
      <w:r w:rsidRPr="00CC4B9B">
        <w:rPr>
          <w:rFonts w:cs="KFGQPC Uthman Taha Naskh"/>
          <w:sz w:val="32"/>
          <w:szCs w:val="32"/>
          <w:vertAlign w:val="superscript"/>
          <w:rtl/>
        </w:rPr>
        <w:t>)</w:t>
      </w:r>
      <w:r w:rsidRPr="00CC4B9B">
        <w:rPr>
          <w:rFonts w:cs="KFGQPC Uthman Taha Naskh" w:hint="cs"/>
          <w:sz w:val="32"/>
          <w:szCs w:val="32"/>
          <w:rtl/>
        </w:rPr>
        <w:t>، كما دخل العَصْب</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41"/>
      </w:r>
      <w:r w:rsidRPr="00CC4B9B">
        <w:rPr>
          <w:rFonts w:cs="KFGQPC Uthman Taha Naskh"/>
          <w:sz w:val="32"/>
          <w:szCs w:val="32"/>
          <w:vertAlign w:val="superscript"/>
          <w:rtl/>
        </w:rPr>
        <w:t>)</w:t>
      </w:r>
      <w:r w:rsidRPr="00CC4B9B">
        <w:rPr>
          <w:rFonts w:cs="KFGQPC Uthman Taha Naskh" w:hint="cs"/>
          <w:sz w:val="32"/>
          <w:szCs w:val="32"/>
          <w:rtl/>
        </w:rPr>
        <w:t xml:space="preserve"> حَشْوَ العجز في التفعيلة الثانية.</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تخريج النص:</w:t>
      </w:r>
    </w:p>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ينسب النص إلى اثنين:</w:t>
      </w:r>
    </w:p>
    <w:p w:rsidR="00CC4B9B" w:rsidRPr="00CC4B9B" w:rsidRDefault="00CC4B9B" w:rsidP="00226904">
      <w:pPr>
        <w:pStyle w:val="a3"/>
        <w:keepNext/>
        <w:widowControl w:val="0"/>
        <w:numPr>
          <w:ilvl w:val="0"/>
          <w:numId w:val="6"/>
        </w:numPr>
        <w:bidi/>
        <w:spacing w:after="0" w:line="240" w:lineRule="auto"/>
        <w:jc w:val="both"/>
        <w:rPr>
          <w:rFonts w:cs="KFGQPC Uthman Taha Naskh"/>
          <w:sz w:val="32"/>
          <w:szCs w:val="32"/>
        </w:rPr>
      </w:pPr>
      <w:r w:rsidRPr="00CC4B9B">
        <w:rPr>
          <w:rFonts w:cs="KFGQPC Uthman Taha Naskh" w:hint="cs"/>
          <w:sz w:val="32"/>
          <w:szCs w:val="32"/>
          <w:rtl/>
        </w:rPr>
        <w:t>بقيلة</w:t>
      </w:r>
      <w:r w:rsidRPr="00CC4B9B">
        <w:rPr>
          <w:rFonts w:cs="KFGQPC Uthman Taha Naskh"/>
          <w:sz w:val="32"/>
          <w:szCs w:val="32"/>
          <w:rtl/>
        </w:rPr>
        <w:t xml:space="preserve"> </w:t>
      </w:r>
      <w:r w:rsidRPr="00CC4B9B">
        <w:rPr>
          <w:rFonts w:cs="KFGQPC Uthman Taha Naskh" w:hint="cs"/>
          <w:sz w:val="32"/>
          <w:szCs w:val="32"/>
          <w:rtl/>
        </w:rPr>
        <w:t>الأصغر</w:t>
      </w:r>
      <w:r w:rsidRPr="00CC4B9B">
        <w:rPr>
          <w:rFonts w:cs="KFGQPC Uthman Taha Naskh"/>
          <w:sz w:val="32"/>
          <w:szCs w:val="32"/>
          <w:rtl/>
        </w:rPr>
        <w:t xml:space="preserve"> </w:t>
      </w:r>
      <w:r w:rsidRPr="00CC4B9B">
        <w:rPr>
          <w:rFonts w:cs="KFGQPC Uthman Taha Naskh" w:hint="cs"/>
          <w:sz w:val="32"/>
          <w:szCs w:val="32"/>
          <w:rtl/>
        </w:rPr>
        <w:t>وهو</w:t>
      </w:r>
      <w:r w:rsidRPr="00CC4B9B">
        <w:rPr>
          <w:rFonts w:cs="KFGQPC Uthman Taha Naskh"/>
          <w:sz w:val="32"/>
          <w:szCs w:val="32"/>
          <w:rtl/>
        </w:rPr>
        <w:t xml:space="preserve"> </w:t>
      </w:r>
      <w:r w:rsidRPr="00CC4B9B">
        <w:rPr>
          <w:rFonts w:cs="KFGQPC Uthman Taha Naskh" w:hint="cs"/>
          <w:sz w:val="32"/>
          <w:szCs w:val="32"/>
          <w:rtl/>
        </w:rPr>
        <w:t>أبو</w:t>
      </w:r>
      <w:r w:rsidRPr="00CC4B9B">
        <w:rPr>
          <w:rFonts w:cs="KFGQPC Uthman Taha Naskh"/>
          <w:sz w:val="32"/>
          <w:szCs w:val="32"/>
          <w:rtl/>
        </w:rPr>
        <w:t xml:space="preserve"> </w:t>
      </w:r>
      <w:r w:rsidRPr="00CC4B9B">
        <w:rPr>
          <w:rFonts w:cs="KFGQPC Uthman Taha Naskh" w:hint="cs"/>
          <w:sz w:val="32"/>
          <w:szCs w:val="32"/>
          <w:rtl/>
        </w:rPr>
        <w:t>المنهال</w:t>
      </w:r>
      <w:r w:rsidRPr="00CC4B9B">
        <w:rPr>
          <w:rFonts w:cs="KFGQPC Uthman Taha Naskh"/>
          <w:sz w:val="32"/>
          <w:szCs w:val="32"/>
          <w:rtl/>
        </w:rPr>
        <w:t xml:space="preserve"> </w:t>
      </w:r>
      <w:r w:rsidRPr="00CC4B9B">
        <w:rPr>
          <w:rFonts w:cs="KFGQPC Uthman Taha Naskh" w:hint="cs"/>
          <w:sz w:val="32"/>
          <w:szCs w:val="32"/>
          <w:rtl/>
        </w:rPr>
        <w:t>واسمه</w:t>
      </w:r>
      <w:r w:rsidRPr="00CC4B9B">
        <w:rPr>
          <w:rFonts w:cs="KFGQPC Uthman Taha Naskh"/>
          <w:sz w:val="32"/>
          <w:szCs w:val="32"/>
          <w:rtl/>
        </w:rPr>
        <w:t xml:space="preserve"> </w:t>
      </w:r>
      <w:r w:rsidRPr="00CC4B9B">
        <w:rPr>
          <w:rFonts w:cs="KFGQPC Uthman Taha Naskh" w:hint="cs"/>
          <w:sz w:val="32"/>
          <w:szCs w:val="32"/>
          <w:rtl/>
        </w:rPr>
        <w:t>جابر</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عبد</w:t>
      </w:r>
      <w:r w:rsidRPr="00CC4B9B">
        <w:rPr>
          <w:rFonts w:cs="KFGQPC Uthman Taha Naskh"/>
          <w:sz w:val="32"/>
          <w:szCs w:val="32"/>
          <w:rtl/>
        </w:rPr>
        <w:t xml:space="preserve"> </w:t>
      </w:r>
      <w:r w:rsidRPr="00CC4B9B">
        <w:rPr>
          <w:rFonts w:cs="KFGQPC Uthman Taha Naskh" w:hint="cs"/>
          <w:sz w:val="32"/>
          <w:szCs w:val="32"/>
          <w:rtl/>
        </w:rPr>
        <w:t>الله</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عامر</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قيس</w:t>
      </w:r>
      <w:r w:rsidRPr="00CC4B9B">
        <w:rPr>
          <w:rFonts w:cs="KFGQPC Uthman Taha Naskh"/>
          <w:sz w:val="32"/>
          <w:szCs w:val="32"/>
          <w:rtl/>
        </w:rPr>
        <w:t xml:space="preserve"> </w:t>
      </w:r>
      <w:r w:rsidRPr="00CC4B9B">
        <w:rPr>
          <w:rFonts w:cs="KFGQPC Uthman Taha Naskh" w:hint="cs"/>
          <w:sz w:val="32"/>
          <w:szCs w:val="32"/>
          <w:rtl/>
        </w:rPr>
        <w:t>بن جندب</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عامر</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جابر</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هلال</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غياث</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أسود</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بلال</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سليم</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00A11866">
        <w:rPr>
          <w:rFonts w:cs="KFGQPC Uthman Taha Naskh" w:hint="cs"/>
          <w:sz w:val="32"/>
          <w:szCs w:val="32"/>
          <w:rtl/>
        </w:rPr>
        <w:t>أشجع في المؤتلف والمختلف (83)</w:t>
      </w:r>
      <w:r w:rsidRPr="00CC4B9B">
        <w:rPr>
          <w:rFonts w:cs="KFGQPC Uthman Taha Naskh" w:hint="cs"/>
          <w:sz w:val="32"/>
          <w:szCs w:val="32"/>
          <w:rtl/>
        </w:rPr>
        <w:t>، والحماسة البصرية (1182) برقم (1073).</w:t>
      </w:r>
    </w:p>
    <w:p w:rsidR="00CC4B9B" w:rsidRPr="00CC4B9B" w:rsidRDefault="00CC4B9B" w:rsidP="00226904">
      <w:pPr>
        <w:pStyle w:val="a3"/>
        <w:keepNext/>
        <w:widowControl w:val="0"/>
        <w:numPr>
          <w:ilvl w:val="0"/>
          <w:numId w:val="6"/>
        </w:numPr>
        <w:bidi/>
        <w:spacing w:after="0" w:line="240" w:lineRule="auto"/>
        <w:jc w:val="both"/>
        <w:rPr>
          <w:rFonts w:cs="KFGQPC Uthman Taha Naskh"/>
          <w:sz w:val="32"/>
          <w:szCs w:val="32"/>
        </w:rPr>
      </w:pPr>
      <w:r w:rsidRPr="00CC4B9B">
        <w:rPr>
          <w:rFonts w:cs="KFGQPC Uthman Taha Naskh" w:hint="cs"/>
          <w:sz w:val="32"/>
          <w:szCs w:val="32"/>
          <w:rtl/>
        </w:rPr>
        <w:t xml:space="preserve">قيس بن ذَرِيح (قيس لبنى) في </w:t>
      </w:r>
      <w:r w:rsidR="00A11866">
        <w:rPr>
          <w:rFonts w:cs="KFGQPC Uthman Taha Naskh" w:hint="cs"/>
          <w:sz w:val="32"/>
          <w:szCs w:val="32"/>
          <w:rtl/>
        </w:rPr>
        <w:t>شعره</w:t>
      </w:r>
      <w:r w:rsidRPr="00CC4B9B">
        <w:rPr>
          <w:rFonts w:cs="KFGQPC Uthman Taha Naskh" w:hint="cs"/>
          <w:sz w:val="32"/>
          <w:szCs w:val="32"/>
          <w:rtl/>
        </w:rPr>
        <w:t xml:space="preserve">  المجموع (119) </w:t>
      </w:r>
      <w:r w:rsidR="00A11866">
        <w:rPr>
          <w:rFonts w:cs="KFGQPC Uthman Taha Naskh" w:hint="cs"/>
          <w:sz w:val="32"/>
          <w:szCs w:val="32"/>
          <w:rtl/>
        </w:rPr>
        <w:t>ب</w:t>
      </w:r>
      <w:r w:rsidRPr="00CC4B9B">
        <w:rPr>
          <w:rFonts w:cs="KFGQPC Uthman Taha Naskh" w:hint="cs"/>
          <w:sz w:val="32"/>
          <w:szCs w:val="32"/>
          <w:rtl/>
        </w:rPr>
        <w:t>رقم [43] نقلًا عن معجم البلدان (سلع)، وأشار إلى وروده دون نسبة في الأغاني.</w:t>
      </w:r>
    </w:p>
    <w:p w:rsidR="00CC4B9B" w:rsidRPr="00CC4B9B" w:rsidRDefault="00CC4B9B" w:rsidP="00226904">
      <w:pPr>
        <w:pStyle w:val="a3"/>
        <w:keepNext/>
        <w:widowControl w:val="0"/>
        <w:bidi/>
        <w:spacing w:after="0" w:line="240" w:lineRule="auto"/>
        <w:ind w:left="1080"/>
        <w:jc w:val="both"/>
        <w:rPr>
          <w:rFonts w:cs="KFGQPC Uthman Taha Naskh"/>
          <w:sz w:val="32"/>
          <w:szCs w:val="32"/>
        </w:rPr>
      </w:pPr>
      <w:r w:rsidRPr="00CC4B9B">
        <w:rPr>
          <w:rFonts w:cs="KFGQPC Uthman Taha Naskh" w:hint="cs"/>
          <w:sz w:val="32"/>
          <w:szCs w:val="32"/>
          <w:rtl/>
        </w:rPr>
        <w:t>يزاد عليه : المغ</w:t>
      </w:r>
      <w:r w:rsidR="00A11866">
        <w:rPr>
          <w:rFonts w:cs="KFGQPC Uthman Taha Naskh" w:hint="cs"/>
          <w:sz w:val="32"/>
          <w:szCs w:val="32"/>
          <w:rtl/>
        </w:rPr>
        <w:t>انم المطابة في معالم طابة (184)</w:t>
      </w:r>
      <w:r w:rsidRPr="00CC4B9B">
        <w:rPr>
          <w:rFonts w:cs="KFGQPC Uthman Taha Naskh" w:hint="cs"/>
          <w:sz w:val="32"/>
          <w:szCs w:val="32"/>
          <w:rtl/>
        </w:rPr>
        <w:t>.</w:t>
      </w:r>
    </w:p>
    <w:p w:rsidR="00CC4B9B" w:rsidRPr="00CC4B9B" w:rsidRDefault="00CC4B9B" w:rsidP="00226904">
      <w:pPr>
        <w:pStyle w:val="a3"/>
        <w:keepNext/>
        <w:widowControl w:val="0"/>
        <w:numPr>
          <w:ilvl w:val="0"/>
          <w:numId w:val="6"/>
        </w:numPr>
        <w:bidi/>
        <w:spacing w:after="0" w:line="240" w:lineRule="auto"/>
        <w:jc w:val="both"/>
        <w:rPr>
          <w:rFonts w:cs="KFGQPC Uthman Taha Naskh"/>
          <w:sz w:val="32"/>
          <w:szCs w:val="32"/>
        </w:rPr>
      </w:pPr>
      <w:r w:rsidRPr="00CC4B9B">
        <w:rPr>
          <w:rFonts w:cs="KFGQPC Uthman Taha Naskh" w:hint="cs"/>
          <w:sz w:val="32"/>
          <w:szCs w:val="32"/>
          <w:rtl/>
        </w:rPr>
        <w:t>بلا نسبة: الأغاني (15/138) في أربعة أبيات، وتزيين</w:t>
      </w:r>
      <w:r w:rsidRPr="00CC4B9B">
        <w:rPr>
          <w:rFonts w:cs="KFGQPC Uthman Taha Naskh"/>
          <w:sz w:val="32"/>
          <w:szCs w:val="32"/>
          <w:rtl/>
        </w:rPr>
        <w:t xml:space="preserve"> </w:t>
      </w:r>
      <w:r w:rsidRPr="00CC4B9B">
        <w:rPr>
          <w:rFonts w:cs="KFGQPC Uthman Taha Naskh" w:hint="cs"/>
          <w:sz w:val="32"/>
          <w:szCs w:val="32"/>
          <w:rtl/>
        </w:rPr>
        <w:t>الأسواق</w:t>
      </w:r>
      <w:r w:rsidRPr="00CC4B9B">
        <w:rPr>
          <w:rFonts w:cs="KFGQPC Uthman Taha Naskh"/>
          <w:sz w:val="32"/>
          <w:szCs w:val="32"/>
          <w:rtl/>
        </w:rPr>
        <w:t xml:space="preserve"> </w:t>
      </w:r>
      <w:r w:rsidR="00A11866">
        <w:rPr>
          <w:rFonts w:cs="KFGQPC Uthman Taha Naskh" w:hint="cs"/>
          <w:sz w:val="32"/>
          <w:szCs w:val="32"/>
          <w:rtl/>
        </w:rPr>
        <w:t>(233)</w:t>
      </w:r>
      <w:r w:rsidRPr="00CC4B9B">
        <w:rPr>
          <w:rFonts w:cs="KFGQPC Uthman Taha Naskh" w:hint="cs"/>
          <w:sz w:val="32"/>
          <w:szCs w:val="32"/>
          <w:rtl/>
        </w:rPr>
        <w:t>، ومجمع الأمثال (2/255) برقم [3738]، والمستقصى</w:t>
      </w:r>
      <w:r w:rsidRPr="00CC4B9B">
        <w:rPr>
          <w:rFonts w:cs="KFGQPC Uthman Taha Naskh"/>
          <w:sz w:val="32"/>
          <w:szCs w:val="32"/>
          <w:rtl/>
        </w:rPr>
        <w:t xml:space="preserve"> </w:t>
      </w:r>
      <w:r w:rsidRPr="00CC4B9B">
        <w:rPr>
          <w:rFonts w:cs="KFGQPC Uthman Taha Naskh" w:hint="cs"/>
          <w:sz w:val="32"/>
          <w:szCs w:val="32"/>
          <w:rtl/>
        </w:rPr>
        <w:t>(1/314) برقم [1353].</w:t>
      </w:r>
    </w:p>
    <w:p w:rsidR="00CC4B9B" w:rsidRPr="00CC4B9B" w:rsidRDefault="00CC4B9B" w:rsidP="00226904">
      <w:pPr>
        <w:keepNext/>
        <w:widowControl w:val="0"/>
        <w:bidi/>
        <w:spacing w:after="0" w:line="240" w:lineRule="auto"/>
        <w:ind w:left="720"/>
        <w:jc w:val="both"/>
        <w:rPr>
          <w:rFonts w:cs="KFGQPC Uthman Taha Naskh"/>
          <w:sz w:val="32"/>
          <w:szCs w:val="32"/>
        </w:rPr>
      </w:pPr>
      <w:r w:rsidRPr="00CC4B9B">
        <w:rPr>
          <w:rFonts w:cs="KFGQPC Uthman Taha Naskh" w:hint="cs"/>
          <w:sz w:val="32"/>
          <w:szCs w:val="32"/>
          <w:rtl/>
        </w:rPr>
        <w:t>وقد ضُبِطَت «مَن» في كثير من المصادر بكسر الميم حرفَ جرٍّ، وما بعدها «أكنافِ» مجرور، وهو ضبط يخل بالمعنى؛ إذ المقصود: والذي في أكناف سلع؛ فـ«مَن» ههنا موصولة بمعنى الذي، و«أكنافَ» منصوبة على نزع الخافض. وقد نبه إلى هذا د.عادل سليمان جمال.</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42"/>
      </w:r>
      <w:r w:rsidRPr="00CC4B9B">
        <w:rPr>
          <w:rFonts w:cs="KFGQPC Uthman Taha Naskh"/>
          <w:sz w:val="32"/>
          <w:szCs w:val="32"/>
          <w:vertAlign w:val="superscript"/>
          <w:rtl/>
        </w:rPr>
        <w:t>)</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u w:val="single"/>
        </w:rPr>
      </w:pPr>
      <w:r w:rsidRPr="00CC4B9B">
        <w:rPr>
          <w:rFonts w:cs="KFGQPC Uthman Taha Naskh" w:hint="cs"/>
          <w:b/>
          <w:bCs/>
          <w:sz w:val="32"/>
          <w:szCs w:val="32"/>
          <w:u w:val="single"/>
          <w:rtl/>
        </w:rPr>
        <w:lastRenderedPageBreak/>
        <w:t>اختلاف روايات بين المصادر</w:t>
      </w:r>
      <w:r w:rsidRPr="00CC4B9B">
        <w:rPr>
          <w:rFonts w:cs="KFGQPC Uthman Taha Naskh" w:hint="cs"/>
          <w:sz w:val="32"/>
          <w:szCs w:val="32"/>
          <w:rtl/>
        </w:rPr>
        <w:t>:</w:t>
      </w:r>
    </w:p>
    <w:p w:rsidR="00CC4B9B" w:rsidRPr="00CC4B9B" w:rsidRDefault="00CC4B9B" w:rsidP="00226904">
      <w:pPr>
        <w:pStyle w:val="a3"/>
        <w:keepNext/>
        <w:widowControl w:val="0"/>
        <w:numPr>
          <w:ilvl w:val="0"/>
          <w:numId w:val="21"/>
        </w:numPr>
        <w:bidi/>
        <w:spacing w:after="0" w:line="240" w:lineRule="auto"/>
        <w:jc w:val="both"/>
        <w:rPr>
          <w:rFonts w:cs="KFGQPC Uthman Taha Naskh"/>
          <w:sz w:val="32"/>
          <w:szCs w:val="32"/>
          <w:rtl/>
        </w:rPr>
      </w:pPr>
      <w:r w:rsidRPr="00CC4B9B">
        <w:rPr>
          <w:rFonts w:cs="KFGQPC Uthman Taha Naskh" w:hint="cs"/>
          <w:sz w:val="32"/>
          <w:szCs w:val="32"/>
          <w:rtl/>
        </w:rPr>
        <w:t>معجم الشعراء، والحماسة البصرية:</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لعمرك إنني لأحب سلعا</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لرؤيتها ومَن أكنافَ سلع</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1"/>
        </w:numPr>
        <w:bidi/>
        <w:spacing w:after="0" w:line="240" w:lineRule="auto"/>
        <w:jc w:val="both"/>
        <w:rPr>
          <w:rFonts w:cs="KFGQPC Uthman Taha Naskh"/>
          <w:sz w:val="32"/>
          <w:szCs w:val="32"/>
          <w:rtl/>
        </w:rPr>
      </w:pPr>
      <w:r w:rsidRPr="00CC4B9B">
        <w:rPr>
          <w:rFonts w:cs="KFGQPC Uthman Taha Naskh" w:hint="cs"/>
          <w:sz w:val="32"/>
          <w:szCs w:val="32"/>
          <w:rtl/>
        </w:rPr>
        <w:t>ديوان قيس لبنى، والأغاني:</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لعمرك إنني لأحب سلعا</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لرؤيتها ومَن </w:t>
            </w:r>
            <w:r w:rsidRPr="00CC4B9B">
              <w:rPr>
                <w:rFonts w:cs="KFGQPC Uthman Taha Naskh" w:hint="cs"/>
                <w:b/>
                <w:bCs/>
                <w:sz w:val="32"/>
                <w:szCs w:val="32"/>
                <w:rtl/>
              </w:rPr>
              <w:t>بجنوب</w:t>
            </w:r>
            <w:r w:rsidRPr="00CC4B9B">
              <w:rPr>
                <w:rFonts w:cs="KFGQPC Uthman Taha Naskh" w:hint="cs"/>
                <w:sz w:val="32"/>
                <w:szCs w:val="32"/>
                <w:rtl/>
              </w:rPr>
              <w:t xml:space="preserve"> سلع</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21"/>
        </w:numPr>
        <w:tabs>
          <w:tab w:val="left" w:pos="851"/>
          <w:tab w:val="left" w:pos="4253"/>
          <w:tab w:val="left" w:pos="4820"/>
          <w:tab w:val="left" w:pos="8222"/>
        </w:tabs>
        <w:bidi/>
        <w:spacing w:after="0" w:line="240" w:lineRule="auto"/>
        <w:rPr>
          <w:rFonts w:cs="KFGQPC Uthman Taha Naskh"/>
          <w:sz w:val="32"/>
          <w:szCs w:val="32"/>
          <w:rtl/>
        </w:rPr>
      </w:pPr>
      <w:r w:rsidRPr="00CC4B9B">
        <w:rPr>
          <w:rFonts w:cs="KFGQPC Uthman Taha Naskh" w:hint="cs"/>
          <w:sz w:val="32"/>
          <w:szCs w:val="32"/>
          <w:rtl/>
        </w:rPr>
        <w:t>مجمع الأمثال، والمستقصى:</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لعمرك إنني لأحب سلعا</w:t>
            </w:r>
            <w:r w:rsidRPr="00CC4B9B">
              <w:rPr>
                <w:rFonts w:cs="KFGQPC Uthman Taha Naskh"/>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لرؤيتها ومَن </w:t>
            </w:r>
            <w:r w:rsidRPr="00CC4B9B">
              <w:rPr>
                <w:rFonts w:cs="KFGQPC Uthman Taha Naskh" w:hint="cs"/>
                <w:b/>
                <w:bCs/>
                <w:sz w:val="32"/>
                <w:szCs w:val="32"/>
                <w:rtl/>
              </w:rPr>
              <w:t>أضحى</w:t>
            </w:r>
            <w:r w:rsidRPr="00CC4B9B">
              <w:rPr>
                <w:rFonts w:cs="KFGQPC Uthman Taha Naskh" w:hint="cs"/>
                <w:sz w:val="32"/>
                <w:szCs w:val="32"/>
                <w:rtl/>
              </w:rPr>
              <w:t xml:space="preserve"> بسلع</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أقرب الروايات للنقش:</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يلحظ أن اختلاف النسبتين بين شاعرين كلاهما من ساكني المدينة المنورة</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43"/>
      </w:r>
      <w:r w:rsidRPr="00CC4B9B">
        <w:rPr>
          <w:rFonts w:cs="KFGQPC Uthman Taha Naskh"/>
          <w:sz w:val="32"/>
          <w:szCs w:val="32"/>
          <w:vertAlign w:val="superscript"/>
          <w:rtl/>
        </w:rPr>
        <w:t>)</w:t>
      </w:r>
      <w:r w:rsidRPr="00CC4B9B">
        <w:rPr>
          <w:rFonts w:cs="KFGQPC Uthman Taha Naskh" w:hint="cs"/>
          <w:sz w:val="32"/>
          <w:szCs w:val="32"/>
          <w:rtl/>
        </w:rPr>
        <w:t>، على أن النقش متوافق مع الرواية الواردة في معجم الشعراء والحماسة البصرية المنسوب فيها الشعر إلى بقيلة الأشجعي؛ فقبيلة غطفان ومنها أشجع منازلها المدينة وما حولها.</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44"/>
      </w:r>
      <w:r w:rsidRPr="00CC4B9B">
        <w:rPr>
          <w:rFonts w:cs="KFGQPC Uthman Taha Naskh"/>
          <w:sz w:val="32"/>
          <w:szCs w:val="32"/>
          <w:vertAlign w:val="superscript"/>
          <w:rtl/>
        </w:rPr>
        <w:t>)</w:t>
      </w:r>
    </w:p>
    <w:p w:rsidR="00CC4B9B" w:rsidRPr="00CC4B9B" w:rsidRDefault="00CC4B9B" w:rsidP="00226904">
      <w:pPr>
        <w:keepNext/>
        <w:widowControl w:val="0"/>
        <w:bidi/>
        <w:spacing w:after="0" w:line="240" w:lineRule="auto"/>
        <w:jc w:val="both"/>
        <w:rPr>
          <w:rFonts w:cs="KFGQPC Uthman Taha Naskh"/>
          <w:b/>
          <w:bCs/>
          <w:sz w:val="32"/>
          <w:szCs w:val="32"/>
          <w:u w:val="single"/>
          <w:rtl/>
        </w:rPr>
      </w:pPr>
      <w:r w:rsidRPr="00CC4B9B">
        <w:rPr>
          <w:rFonts w:cs="KFGQPC Uthman Taha Naskh" w:hint="cs"/>
          <w:b/>
          <w:bCs/>
          <w:sz w:val="32"/>
          <w:szCs w:val="32"/>
          <w:u w:val="single"/>
          <w:rtl/>
        </w:rPr>
        <w:t xml:space="preserve"> النقش السادس:</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أدركتُ</w:t>
            </w:r>
            <w:r w:rsidRPr="00CC4B9B">
              <w:rPr>
                <w:rFonts w:cs="KFGQPC Uthman Taha Naskh"/>
                <w:sz w:val="32"/>
                <w:szCs w:val="32"/>
                <w:rtl/>
              </w:rPr>
              <w:t xml:space="preserve"> </w:t>
            </w:r>
            <w:r w:rsidRPr="00CC4B9B">
              <w:rPr>
                <w:rFonts w:cs="KFGQPC Uthman Taha Naskh" w:hint="cs"/>
                <w:sz w:val="32"/>
                <w:szCs w:val="32"/>
                <w:rtl/>
              </w:rPr>
              <w:t>ناسًا</w:t>
            </w:r>
            <w:r w:rsidRPr="00CC4B9B">
              <w:rPr>
                <w:rFonts w:cs="KFGQPC Uthman Taha Naskh"/>
                <w:sz w:val="32"/>
                <w:szCs w:val="32"/>
                <w:rtl/>
              </w:rPr>
              <w:t xml:space="preserve"> </w:t>
            </w:r>
            <w:r w:rsidRPr="00CC4B9B">
              <w:rPr>
                <w:rFonts w:cs="KFGQPC Uthman Taha Naskh" w:hint="cs"/>
                <w:sz w:val="32"/>
                <w:szCs w:val="32"/>
                <w:rtl/>
              </w:rPr>
              <w:t>مضوا</w:t>
            </w:r>
            <w:r w:rsidRPr="00CC4B9B">
              <w:rPr>
                <w:rFonts w:cs="KFGQPC Uthman Taha Naskh"/>
                <w:sz w:val="32"/>
                <w:szCs w:val="32"/>
                <w:rtl/>
              </w:rPr>
              <w:t xml:space="preserve"> </w:t>
            </w:r>
            <w:r w:rsidRPr="00CC4B9B">
              <w:rPr>
                <w:rFonts w:cs="KFGQPC Uthman Taha Naskh" w:hint="cs"/>
                <w:sz w:val="32"/>
                <w:szCs w:val="32"/>
                <w:rtl/>
              </w:rPr>
              <w:t>كانوا</w:t>
            </w:r>
            <w:r w:rsidRPr="00CC4B9B">
              <w:rPr>
                <w:rFonts w:cs="KFGQPC Uthman Taha Naskh"/>
                <w:sz w:val="32"/>
                <w:szCs w:val="32"/>
                <w:rtl/>
              </w:rPr>
              <w:t xml:space="preserve"> </w:t>
            </w:r>
            <w:r w:rsidRPr="00CC4B9B">
              <w:rPr>
                <w:rFonts w:cs="KFGQPC Uthman Taha Naskh" w:hint="cs"/>
                <w:sz w:val="32"/>
                <w:szCs w:val="32"/>
                <w:rtl/>
              </w:rPr>
              <w:t>لنا</w:t>
            </w:r>
            <w:r w:rsidRPr="00CC4B9B">
              <w:rPr>
                <w:rFonts w:cs="KFGQPC Uthman Taha Naskh"/>
                <w:sz w:val="32"/>
                <w:szCs w:val="32"/>
                <w:rtl/>
              </w:rPr>
              <w:t xml:space="preserve"> </w:t>
            </w:r>
            <w:r w:rsidRPr="00CC4B9B">
              <w:rPr>
                <w:rFonts w:cs="KFGQPC Uthman Taha Naskh" w:hint="cs"/>
                <w:sz w:val="32"/>
                <w:szCs w:val="32"/>
                <w:rtl/>
              </w:rPr>
              <w:t>سكنًا</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وسوف</w:t>
            </w:r>
            <w:r w:rsidRPr="00CC4B9B">
              <w:rPr>
                <w:rFonts w:cs="KFGQPC Uthman Taha Naskh"/>
                <w:sz w:val="32"/>
                <w:szCs w:val="32"/>
                <w:rtl/>
              </w:rPr>
              <w:t xml:space="preserve"> </w:t>
            </w:r>
            <w:r w:rsidRPr="00CC4B9B">
              <w:rPr>
                <w:rFonts w:cs="KFGQPC Uthman Taha Naskh" w:hint="cs"/>
                <w:sz w:val="32"/>
                <w:szCs w:val="32"/>
                <w:rtl/>
              </w:rPr>
              <w:t>يلحق</w:t>
            </w:r>
            <w:r w:rsidRPr="00CC4B9B">
              <w:rPr>
                <w:rFonts w:cs="KFGQPC Uthman Taha Naskh"/>
                <w:sz w:val="32"/>
                <w:szCs w:val="32"/>
                <w:rtl/>
              </w:rPr>
              <w:t xml:space="preserve"> </w:t>
            </w:r>
            <w:r w:rsidRPr="00CC4B9B">
              <w:rPr>
                <w:rFonts w:cs="KFGQPC Uthman Taha Naskh" w:hint="cs"/>
                <w:sz w:val="32"/>
                <w:szCs w:val="32"/>
                <w:rtl/>
              </w:rPr>
              <w:t>بالماضي</w:t>
            </w:r>
            <w:r w:rsidRPr="00CC4B9B">
              <w:rPr>
                <w:rFonts w:cs="KFGQPC Uthman Taha Naskh"/>
                <w:sz w:val="32"/>
                <w:szCs w:val="32"/>
                <w:rtl/>
              </w:rPr>
              <w:t xml:space="preserve"> </w:t>
            </w:r>
            <w:r w:rsidRPr="00CC4B9B">
              <w:rPr>
                <w:rFonts w:cs="KFGQPC Uthman Taha Naskh" w:hint="cs"/>
                <w:sz w:val="32"/>
                <w:szCs w:val="32"/>
                <w:rtl/>
              </w:rPr>
              <w:t>الذين</w:t>
            </w:r>
            <w:r w:rsidRPr="00CC4B9B">
              <w:rPr>
                <w:rFonts w:cs="KFGQPC Uthman Taha Naskh"/>
                <w:sz w:val="32"/>
                <w:szCs w:val="32"/>
                <w:rtl/>
              </w:rPr>
              <w:t xml:space="preserve"> </w:t>
            </w:r>
            <w:r w:rsidRPr="00CC4B9B">
              <w:rPr>
                <w:rFonts w:cs="KFGQPC Uthman Taha Naskh" w:hint="cs"/>
                <w:sz w:val="32"/>
                <w:szCs w:val="32"/>
                <w:rtl/>
              </w:rPr>
              <w:t>بقوا</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المصدر</w:t>
      </w:r>
      <w:r w:rsidRPr="00CC4B9B">
        <w:rPr>
          <w:rFonts w:cs="KFGQPC Uthman Taha Naskh" w:hint="cs"/>
          <w:sz w:val="32"/>
          <w:szCs w:val="32"/>
          <w:rtl/>
        </w:rPr>
        <w:t xml:space="preserve"> : ورد النقش في ثلاثة مصادر:</w:t>
      </w:r>
    </w:p>
    <w:p w:rsidR="00CC4B9B" w:rsidRPr="00CC4B9B" w:rsidRDefault="00CC4B9B" w:rsidP="00226904">
      <w:pPr>
        <w:pStyle w:val="a3"/>
        <w:keepNext/>
        <w:widowControl w:val="0"/>
        <w:numPr>
          <w:ilvl w:val="0"/>
          <w:numId w:val="17"/>
        </w:numPr>
        <w:bidi/>
        <w:spacing w:after="0" w:line="240" w:lineRule="auto"/>
        <w:jc w:val="both"/>
        <w:rPr>
          <w:rFonts w:cs="KFGQPC Uthman Taha Naskh"/>
          <w:sz w:val="32"/>
          <w:szCs w:val="32"/>
        </w:rPr>
      </w:pPr>
      <w:r w:rsidRPr="00CC4B9B">
        <w:rPr>
          <w:rFonts w:cs="KFGQPC Uthman Taha Naskh" w:hint="cs"/>
          <w:sz w:val="32"/>
          <w:szCs w:val="32"/>
          <w:rtl/>
        </w:rPr>
        <w:lastRenderedPageBreak/>
        <w:t>مجلة المنهل، المجلد (39)، محرم 1398هـ-1977م، استكشافات آثارية إسلامية عريقة على صخور قرب عرفة، عبدالقدوس الأنصاري، الصفحتان (399-400).</w:t>
      </w:r>
    </w:p>
    <w:p w:rsidR="00CC4B9B" w:rsidRPr="00CC4B9B" w:rsidRDefault="00CC4B9B" w:rsidP="00226904">
      <w:pPr>
        <w:pStyle w:val="a3"/>
        <w:keepNext/>
        <w:widowControl w:val="0"/>
        <w:numPr>
          <w:ilvl w:val="0"/>
          <w:numId w:val="17"/>
        </w:numPr>
        <w:bidi/>
        <w:spacing w:after="0" w:line="240" w:lineRule="auto"/>
        <w:jc w:val="both"/>
        <w:rPr>
          <w:rFonts w:cs="KFGQPC Uthman Taha Naskh"/>
          <w:sz w:val="32"/>
          <w:szCs w:val="32"/>
        </w:rPr>
      </w:pPr>
      <w:r w:rsidRPr="00CC4B9B">
        <w:rPr>
          <w:rFonts w:cs="KFGQPC Uthman Taha Naskh" w:hint="cs"/>
          <w:sz w:val="32"/>
          <w:szCs w:val="32"/>
          <w:rtl/>
        </w:rPr>
        <w:t>كتابات</w:t>
      </w:r>
      <w:r w:rsidRPr="00CC4B9B">
        <w:rPr>
          <w:rFonts w:cs="KFGQPC Uthman Taha Naskh"/>
          <w:sz w:val="32"/>
          <w:szCs w:val="32"/>
          <w:rtl/>
        </w:rPr>
        <w:t xml:space="preserve"> </w:t>
      </w:r>
      <w:r w:rsidRPr="00CC4B9B">
        <w:rPr>
          <w:rFonts w:cs="KFGQPC Uthman Taha Naskh" w:hint="cs"/>
          <w:sz w:val="32"/>
          <w:szCs w:val="32"/>
          <w:rtl/>
        </w:rPr>
        <w:t>إسلامية</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مكة</w:t>
      </w:r>
      <w:r w:rsidRPr="00CC4B9B">
        <w:rPr>
          <w:rFonts w:cs="KFGQPC Uthman Taha Naskh"/>
          <w:sz w:val="32"/>
          <w:szCs w:val="32"/>
          <w:rtl/>
        </w:rPr>
        <w:t xml:space="preserve"> </w:t>
      </w:r>
      <w:r w:rsidRPr="00CC4B9B">
        <w:rPr>
          <w:rFonts w:cs="KFGQPC Uthman Taha Naskh" w:hint="cs"/>
          <w:sz w:val="32"/>
          <w:szCs w:val="32"/>
          <w:rtl/>
        </w:rPr>
        <w:t xml:space="preserve">المكرمة </w:t>
      </w:r>
      <w:r w:rsidRPr="00CC4B9B">
        <w:rPr>
          <w:rFonts w:cs="KFGQPC Uthman Taha Naskh"/>
          <w:sz w:val="32"/>
          <w:szCs w:val="32"/>
          <w:rtl/>
        </w:rPr>
        <w:t>(1416</w:t>
      </w:r>
      <w:r w:rsidRPr="00CC4B9B">
        <w:rPr>
          <w:rFonts w:cs="KFGQPC Uthman Taha Naskh" w:hint="cs"/>
          <w:sz w:val="32"/>
          <w:szCs w:val="32"/>
          <w:rtl/>
        </w:rPr>
        <w:t>هـ</w:t>
      </w:r>
      <w:r w:rsidRPr="00CC4B9B">
        <w:rPr>
          <w:rFonts w:cs="KFGQPC Uthman Taha Naskh"/>
          <w:sz w:val="32"/>
          <w:szCs w:val="32"/>
          <w:rtl/>
        </w:rPr>
        <w:t>)</w:t>
      </w:r>
      <w:r w:rsidRPr="00CC4B9B">
        <w:rPr>
          <w:rFonts w:cs="KFGQPC Uthman Taha Naskh" w:hint="cs"/>
          <w:sz w:val="32"/>
          <w:szCs w:val="32"/>
          <w:rtl/>
        </w:rPr>
        <w:t>،</w:t>
      </w:r>
      <w:r w:rsidRPr="00CC4B9B">
        <w:rPr>
          <w:rFonts w:cs="KFGQPC Uthman Taha Naskh"/>
          <w:sz w:val="32"/>
          <w:szCs w:val="32"/>
          <w:rtl/>
        </w:rPr>
        <w:t xml:space="preserve"> </w:t>
      </w:r>
      <w:r w:rsidRPr="00CC4B9B">
        <w:rPr>
          <w:rFonts w:cs="KFGQPC Uthman Taha Naskh" w:hint="cs"/>
          <w:sz w:val="32"/>
          <w:szCs w:val="32"/>
          <w:rtl/>
        </w:rPr>
        <w:t>د</w:t>
      </w:r>
      <w:r w:rsidRPr="00CC4B9B">
        <w:rPr>
          <w:rFonts w:cs="KFGQPC Uthman Taha Naskh"/>
          <w:sz w:val="32"/>
          <w:szCs w:val="32"/>
          <w:rtl/>
        </w:rPr>
        <w:t>.</w:t>
      </w:r>
      <w:r w:rsidRPr="00CC4B9B">
        <w:rPr>
          <w:rFonts w:cs="KFGQPC Uthman Taha Naskh" w:hint="cs"/>
          <w:sz w:val="32"/>
          <w:szCs w:val="32"/>
          <w:rtl/>
        </w:rPr>
        <w:t>سعد</w:t>
      </w:r>
      <w:r w:rsidRPr="00CC4B9B">
        <w:rPr>
          <w:rFonts w:cs="KFGQPC Uthman Taha Naskh"/>
          <w:sz w:val="32"/>
          <w:szCs w:val="32"/>
          <w:rtl/>
        </w:rPr>
        <w:t xml:space="preserve"> </w:t>
      </w:r>
      <w:r w:rsidRPr="00CC4B9B">
        <w:rPr>
          <w:rFonts w:cs="KFGQPC Uthman Taha Naskh" w:hint="cs"/>
          <w:sz w:val="32"/>
          <w:szCs w:val="32"/>
          <w:rtl/>
        </w:rPr>
        <w:t>الراشد (68).</w:t>
      </w:r>
    </w:p>
    <w:p w:rsidR="00CC4B9B" w:rsidRPr="00CC4B9B" w:rsidRDefault="00CC4B9B" w:rsidP="00226904">
      <w:pPr>
        <w:pStyle w:val="a3"/>
        <w:keepNext/>
        <w:widowControl w:val="0"/>
        <w:numPr>
          <w:ilvl w:val="0"/>
          <w:numId w:val="17"/>
        </w:numPr>
        <w:bidi/>
        <w:spacing w:after="0" w:line="240" w:lineRule="auto"/>
        <w:jc w:val="both"/>
        <w:rPr>
          <w:rFonts w:cs="KFGQPC Uthman Taha Naskh"/>
          <w:sz w:val="32"/>
          <w:szCs w:val="32"/>
          <w:rtl/>
        </w:rPr>
      </w:pPr>
      <w:r w:rsidRPr="00CC4B9B">
        <w:rPr>
          <w:rFonts w:cs="KFGQPC Uthman Taha Naskh" w:hint="cs"/>
          <w:sz w:val="32"/>
          <w:szCs w:val="32"/>
          <w:rtl/>
        </w:rPr>
        <w:t xml:space="preserve">الآثار الإسلامية في مكة المكرمة </w:t>
      </w:r>
      <w:r w:rsidRPr="00CC4B9B">
        <w:rPr>
          <w:rFonts w:cs="KFGQPC Uthman Taha Naskh"/>
          <w:sz w:val="32"/>
          <w:szCs w:val="32"/>
          <w:rtl/>
        </w:rPr>
        <w:t>(1430</w:t>
      </w:r>
      <w:r w:rsidRPr="00CC4B9B">
        <w:rPr>
          <w:rFonts w:cs="KFGQPC Uthman Taha Naskh" w:hint="cs"/>
          <w:sz w:val="32"/>
          <w:szCs w:val="32"/>
          <w:rtl/>
        </w:rPr>
        <w:t>هـ</w:t>
      </w:r>
      <w:r w:rsidRPr="00CC4B9B">
        <w:rPr>
          <w:rFonts w:cs="KFGQPC Uthman Taha Naskh"/>
          <w:sz w:val="32"/>
          <w:szCs w:val="32"/>
          <w:rtl/>
        </w:rPr>
        <w:t>)</w:t>
      </w:r>
      <w:r w:rsidRPr="00CC4B9B">
        <w:rPr>
          <w:rFonts w:cs="KFGQPC Uthman Taha Naskh" w:hint="cs"/>
          <w:sz w:val="32"/>
          <w:szCs w:val="32"/>
          <w:rtl/>
        </w:rPr>
        <w:t>،</w:t>
      </w:r>
      <w:r w:rsidRPr="00CC4B9B">
        <w:rPr>
          <w:rFonts w:cs="KFGQPC Uthman Taha Naskh"/>
          <w:sz w:val="32"/>
          <w:szCs w:val="32"/>
          <w:rtl/>
        </w:rPr>
        <w:t xml:space="preserve"> </w:t>
      </w:r>
      <w:r w:rsidRPr="00CC4B9B">
        <w:rPr>
          <w:rFonts w:cs="KFGQPC Uthman Taha Naskh" w:hint="cs"/>
          <w:sz w:val="32"/>
          <w:szCs w:val="32"/>
          <w:rtl/>
        </w:rPr>
        <w:t>د</w:t>
      </w:r>
      <w:r w:rsidRPr="00CC4B9B">
        <w:rPr>
          <w:rFonts w:cs="KFGQPC Uthman Taha Naskh"/>
          <w:sz w:val="32"/>
          <w:szCs w:val="32"/>
          <w:rtl/>
        </w:rPr>
        <w:t>.</w:t>
      </w:r>
      <w:r w:rsidRPr="00CC4B9B">
        <w:rPr>
          <w:rFonts w:cs="KFGQPC Uthman Taha Naskh" w:hint="cs"/>
          <w:sz w:val="32"/>
          <w:szCs w:val="32"/>
          <w:rtl/>
        </w:rPr>
        <w:t>ناصر</w:t>
      </w:r>
      <w:r w:rsidRPr="00CC4B9B">
        <w:rPr>
          <w:rFonts w:cs="KFGQPC Uthman Taha Naskh"/>
          <w:sz w:val="32"/>
          <w:szCs w:val="32"/>
          <w:rtl/>
        </w:rPr>
        <w:t xml:space="preserve"> </w:t>
      </w:r>
      <w:r w:rsidRPr="00CC4B9B">
        <w:rPr>
          <w:rFonts w:cs="KFGQPC Uthman Taha Naskh" w:hint="cs"/>
          <w:sz w:val="32"/>
          <w:szCs w:val="32"/>
          <w:rtl/>
        </w:rPr>
        <w:t>الحارثي</w:t>
      </w:r>
      <w:r w:rsidRPr="00CC4B9B">
        <w:rPr>
          <w:rFonts w:cs="KFGQPC Uthman Taha Naskh"/>
          <w:sz w:val="32"/>
          <w:szCs w:val="32"/>
          <w:rtl/>
        </w:rPr>
        <w:t xml:space="preserve"> </w:t>
      </w:r>
      <w:r w:rsidRPr="00CC4B9B">
        <w:rPr>
          <w:rFonts w:cs="KFGQPC Uthman Taha Naskh" w:hint="cs"/>
          <w:sz w:val="32"/>
          <w:szCs w:val="32"/>
          <w:rtl/>
        </w:rPr>
        <w:t xml:space="preserve"> (528).</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الموقع</w:t>
      </w:r>
      <w:r w:rsidRPr="00CC4B9B">
        <w:rPr>
          <w:rFonts w:cs="KFGQPC Uthman Taha Naskh" w:hint="cs"/>
          <w:sz w:val="32"/>
          <w:szCs w:val="32"/>
          <w:rtl/>
        </w:rPr>
        <w:t>: مكة المكرمة.</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 xml:space="preserve">تأريخ النقش: </w:t>
      </w:r>
      <w:r w:rsidRPr="00CC4B9B">
        <w:rPr>
          <w:rFonts w:cs="KFGQPC Uthman Taha Naskh" w:hint="cs"/>
          <w:sz w:val="32"/>
          <w:szCs w:val="32"/>
          <w:rtl/>
        </w:rPr>
        <w:t>في صفر 198هـ .</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الناقش</w:t>
      </w:r>
      <w:r w:rsidRPr="00CC4B9B">
        <w:rPr>
          <w:rFonts w:cs="KFGQPC Uthman Taha Naskh" w:hint="cs"/>
          <w:sz w:val="32"/>
          <w:szCs w:val="32"/>
          <w:rtl/>
        </w:rPr>
        <w:t>: عبدالله</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محمد.</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صورة الكتابة</w:t>
      </w:r>
      <w:r w:rsidRPr="00CC4B9B">
        <w:rPr>
          <w:rFonts w:cs="KFGQPC Uthman Taha Naskh" w:hint="cs"/>
          <w:sz w:val="32"/>
          <w:szCs w:val="32"/>
          <w:rtl/>
        </w:rPr>
        <w:t>:</w:t>
      </w:r>
      <w:r w:rsidRPr="00CC4B9B">
        <w:rPr>
          <w:rFonts w:cs="KFGQPC Uthman Taha Naskh"/>
          <w:sz w:val="32"/>
          <w:szCs w:val="32"/>
          <w:vertAlign w:val="superscript"/>
          <w:rtl/>
        </w:rPr>
        <w:t xml:space="preserve"> (</w:t>
      </w:r>
      <w:r w:rsidRPr="00CC4B9B">
        <w:rPr>
          <w:rFonts w:cs="KFGQPC Uthman Taha Naskh"/>
          <w:sz w:val="32"/>
          <w:szCs w:val="32"/>
          <w:vertAlign w:val="superscript"/>
          <w:rtl/>
        </w:rPr>
        <w:footnoteReference w:id="45"/>
      </w:r>
      <w:r w:rsidRPr="00CC4B9B">
        <w:rPr>
          <w:rFonts w:cs="KFGQPC Uthman Taha Naskh"/>
          <w:sz w:val="32"/>
          <w:szCs w:val="32"/>
          <w:vertAlign w:val="superscript"/>
          <w:rtl/>
        </w:rPr>
        <w:t>)</w:t>
      </w:r>
    </w:p>
    <w:p w:rsidR="00CC4B9B" w:rsidRPr="00CC4B9B" w:rsidRDefault="00CC4B9B" w:rsidP="00226904">
      <w:pPr>
        <w:pStyle w:val="a3"/>
        <w:keepNext/>
        <w:widowControl w:val="0"/>
        <w:bidi/>
        <w:spacing w:after="0" w:line="240" w:lineRule="auto"/>
        <w:ind w:left="0"/>
        <w:rPr>
          <w:rFonts w:cs="KFGQPC Uthman Taha Naskh"/>
          <w:sz w:val="32"/>
          <w:szCs w:val="32"/>
          <w:rtl/>
        </w:rPr>
      </w:pPr>
      <w:r w:rsidRPr="00CC4B9B">
        <w:rPr>
          <w:rFonts w:cs="KFGQPC Uthman Taha Naskh"/>
          <w:noProof/>
          <w:sz w:val="32"/>
          <w:szCs w:val="32"/>
          <w:rtl/>
        </w:rPr>
        <w:drawing>
          <wp:inline distT="0" distB="0" distL="0" distR="0">
            <wp:extent cx="5486400" cy="3824530"/>
            <wp:effectExtent l="0" t="0" r="0" b="0"/>
            <wp:docPr id="20" name="صورة 28" descr="H:\myfiles\scanstic\8) أدركت-ناسا-مضوا-،-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files\scanstic\8) أدركت-ناسا-مضوا-،-دقة-منخفضة.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824530"/>
                    </a:xfrm>
                    <a:prstGeom prst="rect">
                      <a:avLst/>
                    </a:prstGeom>
                    <a:noFill/>
                    <a:ln>
                      <a:noFill/>
                    </a:ln>
                  </pic:spPr>
                </pic:pic>
              </a:graphicData>
            </a:graphic>
          </wp:inline>
        </w:drawing>
      </w:r>
    </w:p>
    <w:p w:rsidR="00CC4B9B" w:rsidRPr="00CC4B9B" w:rsidRDefault="00CC4B9B" w:rsidP="00226904">
      <w:pPr>
        <w:pStyle w:val="a3"/>
        <w:keepNext/>
        <w:widowControl w:val="0"/>
        <w:bidi/>
        <w:spacing w:after="0" w:line="240" w:lineRule="auto"/>
        <w:ind w:left="0"/>
        <w:jc w:val="center"/>
        <w:rPr>
          <w:rFonts w:cs="KFGQPC Uthman Taha Naskh"/>
          <w:b/>
          <w:bCs/>
          <w:sz w:val="32"/>
          <w:szCs w:val="32"/>
        </w:rPr>
      </w:pPr>
      <w:r w:rsidRPr="00CC4B9B">
        <w:rPr>
          <w:rFonts w:cs="KFGQPC Uthman Taha Naskh"/>
          <w:b/>
          <w:bCs/>
          <w:noProof/>
          <w:sz w:val="32"/>
          <w:szCs w:val="32"/>
          <w:rtl/>
        </w:rPr>
        <w:lastRenderedPageBreak/>
        <w:drawing>
          <wp:inline distT="0" distB="0" distL="0" distR="0">
            <wp:extent cx="5485169" cy="2310492"/>
            <wp:effectExtent l="0" t="0" r="0" b="0"/>
            <wp:docPr id="21" name="صورة 29" descr="H:\myfiles\scanstic\8) أدركت ناسا مضوا ، 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yfiles\scanstic\8) أدركت ناسا مضوا ، مفرغ.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2101" cy="2313412"/>
                    </a:xfrm>
                    <a:prstGeom prst="rect">
                      <a:avLst/>
                    </a:prstGeom>
                    <a:noFill/>
                    <a:ln>
                      <a:noFill/>
                    </a:ln>
                  </pic:spPr>
                </pic:pic>
              </a:graphicData>
            </a:graphic>
          </wp:inline>
        </w:drawing>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الوزن</w:t>
      </w:r>
      <w:r w:rsidRPr="00CC4B9B">
        <w:rPr>
          <w:rFonts w:cs="KFGQPC Uthman Taha Naskh" w:hint="cs"/>
          <w:sz w:val="32"/>
          <w:szCs w:val="32"/>
          <w:rtl/>
        </w:rPr>
        <w:t>: من البسيط</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مستفعلن فاعلن مستفعلن فعلن</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متفعلن فعلن مستفعلن فعلن</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bidi/>
        <w:spacing w:after="0" w:line="240" w:lineRule="auto"/>
        <w:jc w:val="both"/>
        <w:rPr>
          <w:rFonts w:cs="KFGQPC Uthman Taha Naskh"/>
          <w:sz w:val="32"/>
          <w:szCs w:val="32"/>
          <w:vertAlign w:val="superscript"/>
          <w:rtl/>
        </w:rPr>
      </w:pPr>
      <w:r w:rsidRPr="00CC4B9B">
        <w:rPr>
          <w:rFonts w:cs="KFGQPC Uthman Taha Naskh" w:hint="cs"/>
          <w:sz w:val="32"/>
          <w:szCs w:val="32"/>
          <w:rtl/>
        </w:rPr>
        <w:t>وقد وردت العروض مَخْبُونَة</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46"/>
      </w:r>
      <w:r w:rsidRPr="00CC4B9B">
        <w:rPr>
          <w:rFonts w:cs="KFGQPC Uthman Taha Naskh"/>
          <w:sz w:val="32"/>
          <w:szCs w:val="32"/>
          <w:vertAlign w:val="superscript"/>
          <w:rtl/>
        </w:rPr>
        <w:t>)</w:t>
      </w:r>
      <w:r w:rsidRPr="00CC4B9B">
        <w:rPr>
          <w:rFonts w:cs="KFGQPC Uthman Taha Naskh" w:hint="cs"/>
          <w:sz w:val="32"/>
          <w:szCs w:val="32"/>
          <w:rtl/>
        </w:rPr>
        <w:t xml:space="preserve"> والضَّرْب مثلها «فاعلن=فعلن»، وهي إحدى أشهر صور أعاريض البحر البسيط.</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47"/>
      </w:r>
      <w:r w:rsidRPr="00CC4B9B">
        <w:rPr>
          <w:rFonts w:cs="KFGQPC Uthman Taha Naskh"/>
          <w:sz w:val="32"/>
          <w:szCs w:val="32"/>
          <w:vertAlign w:val="superscript"/>
          <w:rtl/>
        </w:rPr>
        <w:t>)</w:t>
      </w:r>
    </w:p>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كما دخل الخَبْنُ</w:t>
      </w:r>
      <w:r w:rsidRPr="00CC4B9B">
        <w:rPr>
          <w:rFonts w:cs="KFGQPC Uthman Taha Naskh" w:hint="cs"/>
          <w:sz w:val="32"/>
          <w:szCs w:val="32"/>
          <w:vertAlign w:val="superscript"/>
          <w:rtl/>
        </w:rPr>
        <w:t xml:space="preserve"> </w:t>
      </w:r>
      <w:r w:rsidRPr="00CC4B9B">
        <w:rPr>
          <w:rFonts w:cs="KFGQPC Uthman Taha Naskh" w:hint="cs"/>
          <w:sz w:val="32"/>
          <w:szCs w:val="32"/>
          <w:rtl/>
        </w:rPr>
        <w:t>حَشْو الشطر الثاني «مستفعلن = متفعلن»، «فاعلن=فعلن».</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tl/>
        </w:rPr>
      </w:pPr>
      <w:r w:rsidRPr="00CC4B9B">
        <w:rPr>
          <w:rFonts w:cs="KFGQPC Uthman Taha Naskh" w:hint="cs"/>
          <w:b/>
          <w:bCs/>
          <w:sz w:val="32"/>
          <w:szCs w:val="32"/>
          <w:rtl/>
        </w:rPr>
        <w:t>ملحوظات على طريقة الكتابة:</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ورد كل شطر في سطر مستقل، ورسم الناقش رمزًا (مثلث) للدلالة على انتهاء البيت، وهذا ملمح نادر الورود في النقوش.</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كما رسمت «بالماضي» دون ألف قبل الضاد «بالمضي». ولم أقف على هذه الصيغة «المُضْي» في المعجمات العربية.</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تخريج النص:</w:t>
      </w:r>
    </w:p>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ورد في النقش نص كاتبه :«وكتب عبدالله</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محمد</w:t>
      </w:r>
      <w:r w:rsidRPr="00CC4B9B">
        <w:rPr>
          <w:rFonts w:cs="KFGQPC Uthman Taha Naskh"/>
          <w:sz w:val="32"/>
          <w:szCs w:val="32"/>
          <w:rtl/>
        </w:rPr>
        <w:t xml:space="preserve"> </w:t>
      </w:r>
      <w:r w:rsidRPr="00CC4B9B">
        <w:rPr>
          <w:rFonts w:cs="KFGQPC Uthman Taha Naskh" w:hint="cs"/>
          <w:sz w:val="32"/>
          <w:szCs w:val="32"/>
          <w:rtl/>
        </w:rPr>
        <w:t>في</w:t>
      </w:r>
      <w:r w:rsidRPr="00CC4B9B">
        <w:rPr>
          <w:rFonts w:cs="KFGQPC Uthman Taha Naskh"/>
          <w:sz w:val="32"/>
          <w:szCs w:val="32"/>
          <w:rtl/>
        </w:rPr>
        <w:t xml:space="preserve"> </w:t>
      </w:r>
      <w:r w:rsidRPr="00CC4B9B">
        <w:rPr>
          <w:rFonts w:cs="KFGQPC Uthman Taha Naskh" w:hint="cs"/>
          <w:sz w:val="32"/>
          <w:szCs w:val="32"/>
          <w:rtl/>
        </w:rPr>
        <w:t>صفر</w:t>
      </w:r>
      <w:r w:rsidRPr="00CC4B9B">
        <w:rPr>
          <w:rFonts w:cs="KFGQPC Uthman Taha Naskh"/>
          <w:sz w:val="32"/>
          <w:szCs w:val="32"/>
          <w:rtl/>
        </w:rPr>
        <w:t xml:space="preserve"> </w:t>
      </w:r>
      <w:r w:rsidRPr="00CC4B9B">
        <w:rPr>
          <w:rFonts w:cs="KFGQPC Uthman Taha Naskh" w:hint="cs"/>
          <w:sz w:val="32"/>
          <w:szCs w:val="32"/>
          <w:rtl/>
        </w:rPr>
        <w:t>سنة</w:t>
      </w:r>
      <w:r w:rsidRPr="00CC4B9B">
        <w:rPr>
          <w:rFonts w:cs="KFGQPC Uthman Taha Naskh"/>
          <w:sz w:val="32"/>
          <w:szCs w:val="32"/>
          <w:rtl/>
        </w:rPr>
        <w:t xml:space="preserve"> </w:t>
      </w:r>
      <w:r w:rsidRPr="00CC4B9B">
        <w:rPr>
          <w:rFonts w:cs="KFGQPC Uthman Taha Naskh" w:hint="cs"/>
          <w:sz w:val="32"/>
          <w:szCs w:val="32"/>
          <w:rtl/>
        </w:rPr>
        <w:t>تسع</w:t>
      </w:r>
      <w:r w:rsidRPr="00CC4B9B">
        <w:rPr>
          <w:rFonts w:cs="KFGQPC Uthman Taha Naskh"/>
          <w:sz w:val="32"/>
          <w:szCs w:val="32"/>
          <w:rtl/>
        </w:rPr>
        <w:t xml:space="preserve"> </w:t>
      </w:r>
      <w:r w:rsidRPr="00CC4B9B">
        <w:rPr>
          <w:rFonts w:cs="KFGQPC Uthman Taha Naskh" w:hint="cs"/>
          <w:sz w:val="32"/>
          <w:szCs w:val="32"/>
          <w:rtl/>
        </w:rPr>
        <w:t>وثمانين</w:t>
      </w:r>
      <w:r w:rsidRPr="00CC4B9B">
        <w:rPr>
          <w:rFonts w:cs="KFGQPC Uthman Taha Naskh"/>
          <w:sz w:val="32"/>
          <w:szCs w:val="32"/>
          <w:rtl/>
        </w:rPr>
        <w:t xml:space="preserve"> </w:t>
      </w:r>
      <w:r w:rsidRPr="00CC4B9B">
        <w:rPr>
          <w:rFonts w:cs="KFGQPC Uthman Taha Naskh" w:hint="cs"/>
          <w:sz w:val="32"/>
          <w:szCs w:val="32"/>
          <w:rtl/>
        </w:rPr>
        <w:t>ومئة».</w:t>
      </w:r>
    </w:p>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ولم أقف على تخريج البيت، ولعله من إنشاء ناقشه. وهذا النقش والذي يليه (النقش السابع) يتفقان في اسم الناقش «عبدالله بن محمد».  وينظر التعليق في النقش التالي.</w:t>
      </w:r>
    </w:p>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lastRenderedPageBreak/>
        <w:t xml:space="preserve">وتكمن قيمة هذا النقش في عدم وروده في المصادر الأدبية التي اطلعت عليها، كما </w:t>
      </w:r>
      <w:r w:rsidR="009438E9">
        <w:rPr>
          <w:rFonts w:cs="KFGQPC Uthman Taha Naskh" w:hint="cs"/>
          <w:sz w:val="32"/>
          <w:szCs w:val="32"/>
          <w:rtl/>
        </w:rPr>
        <w:t>أ</w:t>
      </w:r>
      <w:r w:rsidRPr="00CC4B9B">
        <w:rPr>
          <w:rFonts w:cs="KFGQPC Uthman Taha Naskh" w:hint="cs"/>
          <w:sz w:val="32"/>
          <w:szCs w:val="32"/>
          <w:rtl/>
        </w:rPr>
        <w:t>نه يعزز كثرة معاني الحكمة في النقوش الشعرية.</w:t>
      </w:r>
    </w:p>
    <w:p w:rsidR="00CC4B9B" w:rsidRPr="00CC4B9B" w:rsidRDefault="00CC4B9B" w:rsidP="00226904">
      <w:pPr>
        <w:keepNext/>
        <w:widowControl w:val="0"/>
        <w:bidi/>
        <w:spacing w:after="0" w:line="240" w:lineRule="auto"/>
        <w:jc w:val="both"/>
        <w:rPr>
          <w:rFonts w:cs="KFGQPC Uthman Taha Naskh"/>
          <w:b/>
          <w:bCs/>
          <w:sz w:val="32"/>
          <w:szCs w:val="32"/>
          <w:u w:val="single"/>
          <w:rtl/>
        </w:rPr>
      </w:pPr>
      <w:r w:rsidRPr="00CC4B9B">
        <w:rPr>
          <w:rFonts w:cs="KFGQPC Uthman Taha Naskh" w:hint="cs"/>
          <w:b/>
          <w:bCs/>
          <w:sz w:val="32"/>
          <w:szCs w:val="32"/>
          <w:u w:val="single"/>
          <w:rtl/>
        </w:rPr>
        <w:t>النقش السابع:</w:t>
      </w:r>
    </w:p>
    <w:tbl>
      <w:tblPr>
        <w:bidiVisual/>
        <w:tblW w:w="9073" w:type="dxa"/>
        <w:tblLayout w:type="fixed"/>
        <w:tblLook w:val="01E0"/>
      </w:tblPr>
      <w:tblGrid>
        <w:gridCol w:w="851"/>
        <w:gridCol w:w="3402"/>
        <w:gridCol w:w="567"/>
        <w:gridCol w:w="3402"/>
        <w:gridCol w:w="851"/>
      </w:tblGrid>
      <w:tr w:rsidR="00CC4B9B" w:rsidRPr="00CC4B9B" w:rsidTr="00D33DFF">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صلى مليكُ الناسِ ربُّ محمدٍ</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والصالحينَ على النبي محمدِ</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المصدر</w:t>
      </w:r>
      <w:r w:rsidRPr="00CC4B9B">
        <w:rPr>
          <w:rFonts w:cs="KFGQPC Uthman Taha Naskh" w:hint="cs"/>
          <w:sz w:val="32"/>
          <w:szCs w:val="32"/>
          <w:rtl/>
        </w:rPr>
        <w:t xml:space="preserve"> : الآثار الإسلامية في مكة المكرمة، د.ناصر الحارثي (515).</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الموقع</w:t>
      </w:r>
      <w:r w:rsidRPr="00CC4B9B">
        <w:rPr>
          <w:rFonts w:cs="KFGQPC Uthman Taha Naskh" w:hint="cs"/>
          <w:sz w:val="32"/>
          <w:szCs w:val="32"/>
          <w:rtl/>
        </w:rPr>
        <w:t>: مكة المكرمة</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 xml:space="preserve">تأريخ النقش: </w:t>
      </w:r>
      <w:r w:rsidRPr="00CC4B9B">
        <w:rPr>
          <w:rFonts w:cs="KFGQPC Uthman Taha Naskh" w:hint="cs"/>
          <w:sz w:val="32"/>
          <w:szCs w:val="32"/>
          <w:rtl/>
        </w:rPr>
        <w:t xml:space="preserve">القرن الثاني الهجري (عن د.ناصر الحارثي) </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الناقش</w:t>
      </w:r>
      <w:r w:rsidRPr="00CC4B9B">
        <w:rPr>
          <w:rFonts w:cs="KFGQPC Uthman Taha Naskh" w:hint="cs"/>
          <w:sz w:val="32"/>
          <w:szCs w:val="32"/>
          <w:rtl/>
        </w:rPr>
        <w:t>: عبدالله بن محمد.</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صورة الكتابة</w:t>
      </w:r>
      <w:r w:rsidRPr="00CC4B9B">
        <w:rPr>
          <w:rFonts w:cs="KFGQPC Uthman Taha Naskh" w:hint="cs"/>
          <w:sz w:val="32"/>
          <w:szCs w:val="32"/>
          <w:rtl/>
        </w:rPr>
        <w:t>:</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48"/>
      </w:r>
      <w:r w:rsidRPr="00CC4B9B">
        <w:rPr>
          <w:rFonts w:cs="KFGQPC Uthman Taha Naskh"/>
          <w:sz w:val="32"/>
          <w:szCs w:val="32"/>
          <w:vertAlign w:val="superscript"/>
          <w:rtl/>
        </w:rPr>
        <w:t>)</w:t>
      </w:r>
    </w:p>
    <w:p w:rsidR="00CC4B9B" w:rsidRPr="00CC4B9B" w:rsidRDefault="00CC4B9B" w:rsidP="00226904">
      <w:pPr>
        <w:pStyle w:val="a3"/>
        <w:keepNext/>
        <w:widowControl w:val="0"/>
        <w:bidi/>
        <w:spacing w:after="0" w:line="240" w:lineRule="auto"/>
        <w:rPr>
          <w:rFonts w:cs="KFGQPC Uthman Taha Naskh"/>
          <w:sz w:val="32"/>
          <w:szCs w:val="32"/>
          <w:rtl/>
        </w:rPr>
      </w:pPr>
      <w:r w:rsidRPr="00CC4B9B">
        <w:rPr>
          <w:rFonts w:cs="KFGQPC Uthman Taha Naskh"/>
          <w:noProof/>
          <w:sz w:val="32"/>
          <w:szCs w:val="32"/>
          <w:rtl/>
        </w:rPr>
        <w:drawing>
          <wp:inline distT="0" distB="0" distL="0" distR="0">
            <wp:extent cx="5486400" cy="3579055"/>
            <wp:effectExtent l="0" t="0" r="0" b="0"/>
            <wp:docPr id="22" name="صورة 26" descr="H:\myfiles\scanstic\7) صلى-مليك-الناس،-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files\scanstic\7) صلى-مليك-الناس،-دقة-منخفضة.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579055"/>
                    </a:xfrm>
                    <a:prstGeom prst="rect">
                      <a:avLst/>
                    </a:prstGeom>
                    <a:noFill/>
                    <a:ln>
                      <a:noFill/>
                    </a:ln>
                  </pic:spPr>
                </pic:pic>
              </a:graphicData>
            </a:graphic>
          </wp:inline>
        </w:drawing>
      </w:r>
    </w:p>
    <w:p w:rsidR="00CC4B9B" w:rsidRPr="00CC4B9B" w:rsidRDefault="00CC4B9B" w:rsidP="00226904">
      <w:pPr>
        <w:pStyle w:val="a3"/>
        <w:keepNext/>
        <w:widowControl w:val="0"/>
        <w:bidi/>
        <w:spacing w:after="0" w:line="240" w:lineRule="auto"/>
        <w:jc w:val="center"/>
        <w:rPr>
          <w:rFonts w:cs="KFGQPC Uthman Taha Naskh"/>
          <w:b/>
          <w:bCs/>
          <w:sz w:val="32"/>
          <w:szCs w:val="32"/>
        </w:rPr>
      </w:pPr>
      <w:r w:rsidRPr="00CC4B9B">
        <w:rPr>
          <w:rFonts w:cs="KFGQPC Uthman Taha Naskh"/>
          <w:b/>
          <w:bCs/>
          <w:noProof/>
          <w:sz w:val="32"/>
          <w:szCs w:val="32"/>
          <w:rtl/>
        </w:rPr>
        <w:lastRenderedPageBreak/>
        <w:drawing>
          <wp:inline distT="0" distB="0" distL="0" distR="0">
            <wp:extent cx="2398395" cy="2113280"/>
            <wp:effectExtent l="0" t="0" r="0" b="0"/>
            <wp:docPr id="25" name="صورة 27" descr="H:\myfiles\scanstic\7) صلى مليك الناس، 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files\scanstic\7) صلى مليك الناس، مفرغ.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8395" cy="2113280"/>
                    </a:xfrm>
                    <a:prstGeom prst="rect">
                      <a:avLst/>
                    </a:prstGeom>
                    <a:noFill/>
                    <a:ln>
                      <a:noFill/>
                    </a:ln>
                  </pic:spPr>
                </pic:pic>
              </a:graphicData>
            </a:graphic>
          </wp:inline>
        </w:drawing>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الوزن</w:t>
      </w:r>
      <w:r w:rsidRPr="00CC4B9B">
        <w:rPr>
          <w:rFonts w:cs="KFGQPC Uthman Taha Naskh" w:hint="cs"/>
          <w:sz w:val="32"/>
          <w:szCs w:val="32"/>
          <w:rtl/>
        </w:rPr>
        <w:t>: من الكامل</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مُتْفاعلن مُتْفاعلن مُتَفاعلن</w:t>
            </w:r>
            <w:r w:rsidRPr="00CC4B9B">
              <w:rPr>
                <w:rFonts w:cs="KFGQPC Uthman Taha Naskh" w:hint="cs"/>
                <w:sz w:val="32"/>
                <w:szCs w:val="32"/>
                <w:rtl/>
              </w:rPr>
              <w:br/>
              <w:t>واص</w:t>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مُتْفاعلن مُتَفاعلن مُتَفاعلن</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وقد وردت عروضه تَامَّة وضَرْبها مثلها، وهي إحدى أعاريض الكامل المشهورة، كما دخل الإِضْمَار</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49"/>
      </w:r>
      <w:r w:rsidRPr="00CC4B9B">
        <w:rPr>
          <w:rFonts w:cs="KFGQPC Uthman Taha Naskh"/>
          <w:sz w:val="32"/>
          <w:szCs w:val="32"/>
          <w:vertAlign w:val="superscript"/>
          <w:rtl/>
        </w:rPr>
        <w:t>)</w:t>
      </w:r>
      <w:r w:rsidRPr="00CC4B9B">
        <w:rPr>
          <w:rFonts w:cs="KFGQPC Uthman Taha Naskh" w:hint="cs"/>
          <w:sz w:val="32"/>
          <w:szCs w:val="32"/>
          <w:rtl/>
        </w:rPr>
        <w:t xml:space="preserve"> حَشْو البيت «مُتَفاعلن= مُتْفاعلن» في التفعيلات الأولى </w:t>
      </w:r>
      <w:r w:rsidR="00A11866">
        <w:rPr>
          <w:rFonts w:cs="KFGQPC Uthman Taha Naskh" w:hint="cs"/>
          <w:sz w:val="32"/>
          <w:szCs w:val="32"/>
          <w:rtl/>
        </w:rPr>
        <w:t>و</w:t>
      </w:r>
      <w:r w:rsidRPr="00CC4B9B">
        <w:rPr>
          <w:rFonts w:cs="KFGQPC Uthman Taha Naskh" w:hint="cs"/>
          <w:sz w:val="32"/>
          <w:szCs w:val="32"/>
          <w:rtl/>
        </w:rPr>
        <w:t>الثانية من الشطر الأول، والأولى من الشطر الثاني.</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تخريج النص:</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لم أقف على تخريج للنص، ويظهر أنه من إنشاء ناقشه «وكتب عبدالله بن محمد وهو يسأل الله الجنة». وقد ورد اسم الناقش في النقش السابق (السادس).</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وطريقة كتابة النقشين تقوي أن يكون «عبدالله بن محمد» شخص</w:t>
      </w:r>
      <w:r w:rsidR="005E6691">
        <w:rPr>
          <w:rFonts w:cs="KFGQPC Uthman Taha Naskh" w:hint="cs"/>
          <w:sz w:val="32"/>
          <w:szCs w:val="32"/>
          <w:rtl/>
        </w:rPr>
        <w:t>ًا</w:t>
      </w:r>
      <w:r w:rsidRPr="00CC4B9B">
        <w:rPr>
          <w:rFonts w:cs="KFGQPC Uthman Taha Naskh" w:hint="cs"/>
          <w:sz w:val="32"/>
          <w:szCs w:val="32"/>
          <w:rtl/>
        </w:rPr>
        <w:t xml:space="preserve"> واحد</w:t>
      </w:r>
      <w:r w:rsidR="005E6691">
        <w:rPr>
          <w:rFonts w:cs="KFGQPC Uthman Taha Naskh" w:hint="cs"/>
          <w:sz w:val="32"/>
          <w:szCs w:val="32"/>
          <w:rtl/>
        </w:rPr>
        <w:t>ًا هو الناقش</w:t>
      </w:r>
      <w:r w:rsidRPr="00CC4B9B">
        <w:rPr>
          <w:rFonts w:cs="KFGQPC Uthman Taha Naskh" w:hint="cs"/>
          <w:sz w:val="32"/>
          <w:szCs w:val="32"/>
          <w:rtl/>
        </w:rPr>
        <w:t xml:space="preserve"> للنقشين.</w:t>
      </w:r>
    </w:p>
    <w:p w:rsidR="00CC4B9B" w:rsidRPr="00CC4B9B" w:rsidRDefault="00CC4B9B" w:rsidP="00226904">
      <w:pPr>
        <w:pStyle w:val="a3"/>
        <w:keepNext/>
        <w:widowControl w:val="0"/>
        <w:bidi/>
        <w:spacing w:after="0" w:line="240" w:lineRule="auto"/>
        <w:ind w:left="0" w:firstLine="284"/>
        <w:jc w:val="both"/>
        <w:rPr>
          <w:rFonts w:cs="KFGQPC Uthman Taha Naskh"/>
          <w:sz w:val="32"/>
          <w:szCs w:val="32"/>
          <w:rtl/>
        </w:rPr>
      </w:pPr>
      <w:r w:rsidRPr="00CC4B9B">
        <w:rPr>
          <w:rFonts w:cs="KFGQPC Uthman Taha Naskh" w:hint="cs"/>
          <w:sz w:val="32"/>
          <w:szCs w:val="32"/>
          <w:rtl/>
        </w:rPr>
        <w:t>وتكمن قيمة هذا النقش في أنه من النصوص الشعرية المبكرة المخصصة للصلاة على النبي</w:t>
      </w:r>
      <w:r w:rsidRPr="00CC4B9B">
        <w:rPr>
          <w:rFonts w:cs="Traditional Arabic" w:hint="eastAsia"/>
          <w:sz w:val="32"/>
          <w:szCs w:val="32"/>
          <w:rtl/>
        </w:rPr>
        <w:t> </w:t>
      </w:r>
      <w:r w:rsidRPr="00CC4B9B">
        <w:rPr>
          <w:rFonts w:cs="KFGQPC Uthman Taha Naskh" w:hint="cs"/>
          <w:sz w:val="32"/>
          <w:szCs w:val="32"/>
          <w:rtl/>
        </w:rPr>
        <w:t>ﷺ إذ لم تشتهر صيغ الصلاة عليه ﷺ إلا في عصور ما بعد الدول العباسية.</w:t>
      </w:r>
    </w:p>
    <w:p w:rsidR="00CC4B9B" w:rsidRPr="00CC4B9B" w:rsidRDefault="00CC4B9B" w:rsidP="00226904">
      <w:pPr>
        <w:pStyle w:val="a3"/>
        <w:keepNext/>
        <w:widowControl w:val="0"/>
        <w:bidi/>
        <w:spacing w:after="0" w:line="240" w:lineRule="auto"/>
        <w:ind w:left="0" w:firstLine="284"/>
        <w:jc w:val="both"/>
        <w:rPr>
          <w:rFonts w:cs="KFGQPC Uthman Taha Naskh"/>
          <w:sz w:val="32"/>
          <w:szCs w:val="32"/>
          <w:rtl/>
        </w:rPr>
      </w:pPr>
      <w:r w:rsidRPr="00CC4B9B">
        <w:rPr>
          <w:rFonts w:cs="KFGQPC Uthman Taha Naskh" w:hint="cs"/>
          <w:sz w:val="32"/>
          <w:szCs w:val="32"/>
          <w:rtl/>
        </w:rPr>
        <w:t>ومن أقدم ما وقفت عليه قول حسان بن ثابت رضي الله عنه في رثاء النبي ﷺ:</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18</w:t>
            </w: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صلّى</w:t>
            </w:r>
            <w:r w:rsidRPr="00CC4B9B">
              <w:rPr>
                <w:rFonts w:cs="KFGQPC Uthman Taha Naskh"/>
                <w:sz w:val="32"/>
                <w:szCs w:val="32"/>
                <w:rtl/>
              </w:rPr>
              <w:t xml:space="preserve"> </w:t>
            </w:r>
            <w:r w:rsidRPr="00CC4B9B">
              <w:rPr>
                <w:rFonts w:cs="KFGQPC Uthman Taha Naskh" w:hint="cs"/>
                <w:sz w:val="32"/>
                <w:szCs w:val="32"/>
                <w:rtl/>
              </w:rPr>
              <w:t>الإلَهُ</w:t>
            </w:r>
            <w:r w:rsidRPr="00CC4B9B">
              <w:rPr>
                <w:rFonts w:cs="KFGQPC Uthman Taha Naskh"/>
                <w:sz w:val="32"/>
                <w:szCs w:val="32"/>
                <w:rtl/>
              </w:rPr>
              <w:t xml:space="preserve"> </w:t>
            </w:r>
            <w:r w:rsidRPr="00CC4B9B">
              <w:rPr>
                <w:rFonts w:cs="KFGQPC Uthman Taha Naskh" w:hint="cs"/>
                <w:sz w:val="32"/>
                <w:szCs w:val="32"/>
                <w:rtl/>
              </w:rPr>
              <w:t>ومَن</w:t>
            </w:r>
            <w:r w:rsidRPr="00CC4B9B">
              <w:rPr>
                <w:rFonts w:cs="KFGQPC Uthman Taha Naskh"/>
                <w:sz w:val="32"/>
                <w:szCs w:val="32"/>
                <w:rtl/>
              </w:rPr>
              <w:t xml:space="preserve"> </w:t>
            </w:r>
            <w:r w:rsidRPr="00CC4B9B">
              <w:rPr>
                <w:rFonts w:cs="KFGQPC Uthman Taha Naskh" w:hint="cs"/>
                <w:sz w:val="32"/>
                <w:szCs w:val="32"/>
                <w:rtl/>
              </w:rPr>
              <w:t>يَحُفُّ</w:t>
            </w:r>
            <w:r w:rsidRPr="00CC4B9B">
              <w:rPr>
                <w:rFonts w:cs="KFGQPC Uthman Taha Naskh"/>
                <w:sz w:val="32"/>
                <w:szCs w:val="32"/>
                <w:rtl/>
              </w:rPr>
              <w:t xml:space="preserve"> </w:t>
            </w:r>
            <w:r w:rsidRPr="00CC4B9B">
              <w:rPr>
                <w:rFonts w:cs="KFGQPC Uthman Taha Naskh" w:hint="cs"/>
                <w:sz w:val="32"/>
                <w:szCs w:val="32"/>
                <w:rtl/>
              </w:rPr>
              <w:t>بِعَرشِهِ</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والطَيِّبونَ</w:t>
            </w:r>
            <w:r w:rsidRPr="00CC4B9B">
              <w:rPr>
                <w:rFonts w:cs="KFGQPC Uthman Taha Naskh"/>
                <w:sz w:val="32"/>
                <w:szCs w:val="32"/>
                <w:rtl/>
              </w:rPr>
              <w:t xml:space="preserve"> </w:t>
            </w:r>
            <w:r w:rsidRPr="00CC4B9B">
              <w:rPr>
                <w:rFonts w:cs="KFGQPC Uthman Taha Naskh" w:hint="cs"/>
                <w:sz w:val="32"/>
                <w:szCs w:val="32"/>
                <w:rtl/>
              </w:rPr>
              <w:t>على</w:t>
            </w:r>
            <w:r w:rsidRPr="00CC4B9B">
              <w:rPr>
                <w:rFonts w:cs="KFGQPC Uthman Taha Naskh"/>
                <w:sz w:val="32"/>
                <w:szCs w:val="32"/>
                <w:rtl/>
              </w:rPr>
              <w:t xml:space="preserve"> </w:t>
            </w:r>
            <w:r w:rsidRPr="00CC4B9B">
              <w:rPr>
                <w:rFonts w:cs="KFGQPC Uthman Taha Naskh" w:hint="cs"/>
                <w:sz w:val="32"/>
                <w:szCs w:val="32"/>
                <w:rtl/>
              </w:rPr>
              <w:t>المُبارَكِ</w:t>
            </w:r>
            <w:r w:rsidRPr="00CC4B9B">
              <w:rPr>
                <w:rFonts w:cs="KFGQPC Uthman Taha Naskh"/>
                <w:sz w:val="32"/>
                <w:szCs w:val="32"/>
                <w:rtl/>
              </w:rPr>
              <w:t xml:space="preserve"> </w:t>
            </w:r>
            <w:r w:rsidRPr="00CC4B9B">
              <w:rPr>
                <w:rFonts w:cs="KFGQPC Uthman Taha Naskh" w:hint="cs"/>
                <w:sz w:val="32"/>
                <w:szCs w:val="32"/>
                <w:rtl/>
              </w:rPr>
              <w:t>أَحمَدِ</w:t>
            </w:r>
            <w:r w:rsidRPr="00CC4B9B">
              <w:rPr>
                <w:rFonts w:cs="KFGQPC Uthman Taha Naskh" w:hint="cs"/>
                <w:sz w:val="32"/>
                <w:szCs w:val="32"/>
                <w:rtl/>
              </w:rPr>
              <w:br/>
            </w:r>
          </w:p>
        </w:tc>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sz w:val="32"/>
                <w:szCs w:val="32"/>
                <w:vertAlign w:val="superscript"/>
                <w:rtl/>
              </w:rPr>
              <w:t>(</w:t>
            </w:r>
            <w:r w:rsidRPr="00CC4B9B">
              <w:rPr>
                <w:rFonts w:cs="KFGQPC Uthman Taha Naskh"/>
                <w:sz w:val="32"/>
                <w:szCs w:val="32"/>
                <w:vertAlign w:val="superscript"/>
                <w:rtl/>
              </w:rPr>
              <w:footnoteReference w:id="50"/>
            </w:r>
            <w:r w:rsidRPr="00CC4B9B">
              <w:rPr>
                <w:rFonts w:cs="KFGQPC Uthman Taha Naskh"/>
                <w:sz w:val="32"/>
                <w:szCs w:val="32"/>
                <w:vertAlign w:val="superscript"/>
                <w:rtl/>
              </w:rPr>
              <w:t>)</w:t>
            </w:r>
          </w:p>
        </w:tc>
      </w:tr>
    </w:tbl>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lastRenderedPageBreak/>
        <w:t xml:space="preserve">كما </w:t>
      </w:r>
      <w:r w:rsidR="009438E9">
        <w:rPr>
          <w:rFonts w:cs="KFGQPC Uthman Taha Naskh" w:hint="cs"/>
          <w:sz w:val="32"/>
          <w:szCs w:val="32"/>
          <w:rtl/>
        </w:rPr>
        <w:t>أ</w:t>
      </w:r>
      <w:r w:rsidRPr="00CC4B9B">
        <w:rPr>
          <w:rFonts w:cs="KFGQPC Uthman Taha Naskh" w:hint="cs"/>
          <w:sz w:val="32"/>
          <w:szCs w:val="32"/>
          <w:rtl/>
        </w:rPr>
        <w:t>نه لم يرد في المصادر الأدبية التي اطلعت عليها.</w:t>
      </w:r>
    </w:p>
    <w:p w:rsidR="00CC4B9B" w:rsidRPr="00CC4B9B" w:rsidRDefault="00CC4B9B" w:rsidP="00226904">
      <w:pPr>
        <w:keepNext/>
        <w:widowControl w:val="0"/>
        <w:bidi/>
        <w:spacing w:after="0" w:line="240" w:lineRule="auto"/>
        <w:jc w:val="both"/>
        <w:rPr>
          <w:rFonts w:cs="KFGQPC Uthman Taha Naskh"/>
          <w:b/>
          <w:bCs/>
          <w:sz w:val="32"/>
          <w:szCs w:val="32"/>
          <w:u w:val="single"/>
          <w:rtl/>
        </w:rPr>
      </w:pPr>
      <w:r w:rsidRPr="00CC4B9B">
        <w:rPr>
          <w:rFonts w:cs="KFGQPC Uthman Taha Naskh" w:hint="cs"/>
          <w:b/>
          <w:bCs/>
          <w:sz w:val="32"/>
          <w:szCs w:val="32"/>
          <w:u w:val="single"/>
          <w:rtl/>
        </w:rPr>
        <w:t xml:space="preserve"> النقش الثامن:</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يَا هاجرَ دَارِهِ لا يطيل الله غيبته</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إن الحبيب إذاما غيب مذكور</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المصدر</w:t>
      </w:r>
      <w:r w:rsidRPr="00CC4B9B">
        <w:rPr>
          <w:rFonts w:cs="KFGQPC Uthman Taha Naskh" w:hint="cs"/>
          <w:sz w:val="32"/>
          <w:szCs w:val="32"/>
          <w:rtl/>
        </w:rPr>
        <w:t xml:space="preserve"> : ورد النقش في مصدرين:</w:t>
      </w:r>
    </w:p>
    <w:p w:rsidR="00CC4B9B" w:rsidRPr="00CC4B9B" w:rsidRDefault="00CC4B9B" w:rsidP="00226904">
      <w:pPr>
        <w:pStyle w:val="a3"/>
        <w:keepNext/>
        <w:widowControl w:val="0"/>
        <w:numPr>
          <w:ilvl w:val="0"/>
          <w:numId w:val="16"/>
        </w:numPr>
        <w:bidi/>
        <w:spacing w:after="0" w:line="240" w:lineRule="auto"/>
        <w:jc w:val="both"/>
        <w:rPr>
          <w:rFonts w:cs="KFGQPC Uthman Taha Naskh"/>
          <w:sz w:val="32"/>
          <w:szCs w:val="32"/>
        </w:rPr>
      </w:pPr>
      <w:r w:rsidRPr="00CC4B9B">
        <w:rPr>
          <w:rFonts w:cs="KFGQPC Uthman Taha Naskh" w:hint="cs"/>
          <w:sz w:val="32"/>
          <w:szCs w:val="32"/>
          <w:rtl/>
        </w:rPr>
        <w:t>أطلال، العدد الرابع عشر (1416هـ-1996م)، صفحة (60).</w:t>
      </w:r>
    </w:p>
    <w:p w:rsidR="00CC4B9B" w:rsidRPr="00CC4B9B" w:rsidRDefault="00CC4B9B" w:rsidP="00226904">
      <w:pPr>
        <w:pStyle w:val="a3"/>
        <w:keepNext/>
        <w:widowControl w:val="0"/>
        <w:numPr>
          <w:ilvl w:val="0"/>
          <w:numId w:val="16"/>
        </w:numPr>
        <w:bidi/>
        <w:spacing w:after="0" w:line="240" w:lineRule="auto"/>
        <w:jc w:val="both"/>
        <w:rPr>
          <w:rFonts w:cs="KFGQPC Uthman Taha Naskh"/>
          <w:sz w:val="32"/>
          <w:szCs w:val="32"/>
        </w:rPr>
      </w:pPr>
      <w:r w:rsidRPr="00CC4B9B">
        <w:rPr>
          <w:rFonts w:cs="KFGQPC Uthman Taha Naskh" w:hint="cs"/>
          <w:sz w:val="32"/>
          <w:szCs w:val="32"/>
          <w:rtl/>
        </w:rPr>
        <w:t>آثار منطقة نجران (1423هـ-2003)،</w:t>
      </w:r>
      <w:r w:rsidRPr="00CC4B9B">
        <w:rPr>
          <w:rFonts w:cs="KFGQPC Uthman Taha Naskh"/>
          <w:sz w:val="32"/>
          <w:szCs w:val="32"/>
          <w:rtl/>
        </w:rPr>
        <w:t xml:space="preserve"> </w:t>
      </w:r>
      <w:r w:rsidRPr="00CC4B9B">
        <w:rPr>
          <w:rFonts w:cs="KFGQPC Uthman Taha Naskh" w:hint="cs"/>
          <w:sz w:val="32"/>
          <w:szCs w:val="32"/>
          <w:rtl/>
        </w:rPr>
        <w:t>سلسلة</w:t>
      </w:r>
      <w:r w:rsidRPr="00CC4B9B">
        <w:rPr>
          <w:rFonts w:cs="KFGQPC Uthman Taha Naskh"/>
          <w:sz w:val="32"/>
          <w:szCs w:val="32"/>
          <w:rtl/>
        </w:rPr>
        <w:t xml:space="preserve"> </w:t>
      </w:r>
      <w:r w:rsidRPr="00CC4B9B">
        <w:rPr>
          <w:rFonts w:cs="KFGQPC Uthman Taha Naskh" w:hint="cs"/>
          <w:sz w:val="32"/>
          <w:szCs w:val="32"/>
          <w:rtl/>
        </w:rPr>
        <w:t>آثار</w:t>
      </w:r>
      <w:r w:rsidRPr="00CC4B9B">
        <w:rPr>
          <w:rFonts w:cs="KFGQPC Uthman Taha Naskh"/>
          <w:sz w:val="32"/>
          <w:szCs w:val="32"/>
          <w:rtl/>
        </w:rPr>
        <w:t xml:space="preserve"> </w:t>
      </w:r>
      <w:r w:rsidRPr="00CC4B9B">
        <w:rPr>
          <w:rFonts w:cs="KFGQPC Uthman Taha Naskh" w:hint="cs"/>
          <w:sz w:val="32"/>
          <w:szCs w:val="32"/>
          <w:rtl/>
        </w:rPr>
        <w:t>المملكة</w:t>
      </w:r>
      <w:r w:rsidRPr="00CC4B9B">
        <w:rPr>
          <w:rFonts w:cs="KFGQPC Uthman Taha Naskh"/>
          <w:sz w:val="32"/>
          <w:szCs w:val="32"/>
          <w:rtl/>
        </w:rPr>
        <w:t xml:space="preserve"> </w:t>
      </w:r>
      <w:r w:rsidRPr="00CC4B9B">
        <w:rPr>
          <w:rFonts w:cs="KFGQPC Uthman Taha Naskh" w:hint="cs"/>
          <w:sz w:val="32"/>
          <w:szCs w:val="32"/>
          <w:rtl/>
        </w:rPr>
        <w:t>العربية</w:t>
      </w:r>
      <w:r w:rsidRPr="00CC4B9B">
        <w:rPr>
          <w:rFonts w:cs="KFGQPC Uthman Taha Naskh"/>
          <w:sz w:val="32"/>
          <w:szCs w:val="32"/>
          <w:rtl/>
        </w:rPr>
        <w:t xml:space="preserve"> </w:t>
      </w:r>
      <w:r w:rsidRPr="00CC4B9B">
        <w:rPr>
          <w:rFonts w:cs="KFGQPC Uthman Taha Naskh" w:hint="cs"/>
          <w:sz w:val="32"/>
          <w:szCs w:val="32"/>
          <w:rtl/>
        </w:rPr>
        <w:t>السعودية،</w:t>
      </w:r>
      <w:r w:rsidRPr="00CC4B9B">
        <w:rPr>
          <w:rFonts w:cs="KFGQPC Uthman Taha Naskh"/>
          <w:sz w:val="32"/>
          <w:szCs w:val="32"/>
          <w:rtl/>
        </w:rPr>
        <w:t xml:space="preserve"> </w:t>
      </w:r>
      <w:r w:rsidRPr="00CC4B9B">
        <w:rPr>
          <w:rFonts w:cs="KFGQPC Uthman Taha Naskh" w:hint="cs"/>
          <w:sz w:val="32"/>
          <w:szCs w:val="32"/>
          <w:rtl/>
        </w:rPr>
        <w:t>وكالة</w:t>
      </w:r>
      <w:r w:rsidRPr="00CC4B9B">
        <w:rPr>
          <w:rFonts w:cs="KFGQPC Uthman Taha Naskh"/>
          <w:sz w:val="32"/>
          <w:szCs w:val="32"/>
          <w:rtl/>
        </w:rPr>
        <w:t xml:space="preserve"> </w:t>
      </w:r>
      <w:r w:rsidRPr="00CC4B9B">
        <w:rPr>
          <w:rFonts w:cs="KFGQPC Uthman Taha Naskh" w:hint="cs"/>
          <w:sz w:val="32"/>
          <w:szCs w:val="32"/>
          <w:rtl/>
        </w:rPr>
        <w:t>الآثار</w:t>
      </w:r>
      <w:r w:rsidRPr="00CC4B9B">
        <w:rPr>
          <w:rFonts w:cs="KFGQPC Uthman Taha Naskh"/>
          <w:sz w:val="32"/>
          <w:szCs w:val="32"/>
          <w:rtl/>
        </w:rPr>
        <w:t xml:space="preserve"> </w:t>
      </w:r>
      <w:r w:rsidRPr="00CC4B9B">
        <w:rPr>
          <w:rFonts w:cs="KFGQPC Uthman Taha Naskh" w:hint="cs"/>
          <w:sz w:val="32"/>
          <w:szCs w:val="32"/>
          <w:rtl/>
        </w:rPr>
        <w:t>والمتاحف،</w:t>
      </w:r>
      <w:r w:rsidRPr="00CC4B9B">
        <w:rPr>
          <w:rFonts w:cs="KFGQPC Uthman Taha Naskh"/>
          <w:sz w:val="32"/>
          <w:szCs w:val="32"/>
          <w:rtl/>
        </w:rPr>
        <w:t xml:space="preserve"> </w:t>
      </w:r>
      <w:r w:rsidRPr="00CC4B9B">
        <w:rPr>
          <w:rFonts w:cs="KFGQPC Uthman Taha Naskh" w:hint="cs"/>
          <w:sz w:val="32"/>
          <w:szCs w:val="32"/>
          <w:rtl/>
        </w:rPr>
        <w:t>وزارة</w:t>
      </w:r>
      <w:r w:rsidRPr="00CC4B9B">
        <w:rPr>
          <w:rFonts w:cs="KFGQPC Uthman Taha Naskh"/>
          <w:sz w:val="32"/>
          <w:szCs w:val="32"/>
          <w:rtl/>
        </w:rPr>
        <w:t xml:space="preserve"> </w:t>
      </w:r>
      <w:r w:rsidRPr="00CC4B9B">
        <w:rPr>
          <w:rFonts w:cs="KFGQPC Uthman Taha Naskh" w:hint="cs"/>
          <w:sz w:val="32"/>
          <w:szCs w:val="32"/>
          <w:rtl/>
        </w:rPr>
        <w:t>المعارف، صفحة (114).</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الموقع</w:t>
      </w:r>
      <w:r w:rsidRPr="00CC4B9B">
        <w:rPr>
          <w:rFonts w:cs="KFGQPC Uthman Taha Naskh" w:hint="cs"/>
          <w:sz w:val="32"/>
          <w:szCs w:val="32"/>
          <w:rtl/>
        </w:rPr>
        <w:t>: فرعة بلال، نجران.</w:t>
      </w:r>
    </w:p>
    <w:p w:rsidR="00CC4B9B" w:rsidRPr="00CC4B9B" w:rsidRDefault="00CC4B9B"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وقد زرتُ الموقع بتأريخ 29/8/1433هـ، من أجل تصوير النقش بدقة عالية، معتمدًا على الإحداثيات التي زودني بها العاملون في متحف الآثار في الرياض؛ لكنني لم أعثر على النقش في المكان المحدد ولا في الصخور المحيطة به، وقد مسحت الجبل وما حوله وعثرتُ على رسومات قديمة؛ لكنني لم أفلح في العثور على النقش.</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 xml:space="preserve">تأريخ النقش: </w:t>
      </w:r>
      <w:r w:rsidRPr="00CC4B9B">
        <w:rPr>
          <w:rFonts w:cs="KFGQPC Uthman Taha Naskh" w:hint="cs"/>
          <w:sz w:val="32"/>
          <w:szCs w:val="32"/>
          <w:rtl/>
        </w:rPr>
        <w:t>القرن</w:t>
      </w:r>
      <w:r w:rsidRPr="00CC4B9B">
        <w:rPr>
          <w:rFonts w:cs="KFGQPC Uthman Taha Naskh"/>
          <w:sz w:val="32"/>
          <w:szCs w:val="32"/>
          <w:rtl/>
        </w:rPr>
        <w:t xml:space="preserve"> </w:t>
      </w:r>
      <w:r w:rsidRPr="00CC4B9B">
        <w:rPr>
          <w:rFonts w:cs="KFGQPC Uthman Taha Naskh" w:hint="cs"/>
          <w:sz w:val="32"/>
          <w:szCs w:val="32"/>
          <w:rtl/>
        </w:rPr>
        <w:t>الثاني</w:t>
      </w:r>
      <w:r w:rsidRPr="00CC4B9B">
        <w:rPr>
          <w:rFonts w:cs="KFGQPC Uthman Taha Naskh"/>
          <w:sz w:val="32"/>
          <w:szCs w:val="32"/>
          <w:rtl/>
        </w:rPr>
        <w:t xml:space="preserve"> </w:t>
      </w:r>
      <w:r w:rsidRPr="00CC4B9B">
        <w:rPr>
          <w:rFonts w:cs="KFGQPC Uthman Taha Naskh" w:hint="cs"/>
          <w:sz w:val="32"/>
          <w:szCs w:val="32"/>
          <w:rtl/>
        </w:rPr>
        <w:t xml:space="preserve">الهجري تقريبًا (عن د.مشلح المريخي). </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الناقش:</w:t>
      </w:r>
      <w:r w:rsidRPr="00CC4B9B">
        <w:rPr>
          <w:rFonts w:cs="KFGQPC Uthman Taha Naskh" w:hint="cs"/>
          <w:sz w:val="32"/>
          <w:szCs w:val="32"/>
          <w:rtl/>
        </w:rPr>
        <w:t xml:space="preserve"> مجهول.</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صورة الكتابة</w:t>
      </w:r>
      <w:r w:rsidRPr="00CC4B9B">
        <w:rPr>
          <w:rFonts w:cs="KFGQPC Uthman Taha Naskh" w:hint="cs"/>
          <w:sz w:val="32"/>
          <w:szCs w:val="32"/>
          <w:rtl/>
        </w:rPr>
        <w:t>:</w:t>
      </w:r>
      <w:r w:rsidRPr="00CC4B9B">
        <w:rPr>
          <w:rFonts w:cs="KFGQPC Uthman Taha Naskh"/>
          <w:sz w:val="32"/>
          <w:szCs w:val="32"/>
          <w:vertAlign w:val="superscript"/>
          <w:rtl/>
        </w:rPr>
        <w:t xml:space="preserve"> (</w:t>
      </w:r>
      <w:r w:rsidRPr="00CC4B9B">
        <w:rPr>
          <w:rFonts w:cs="KFGQPC Uthman Taha Naskh"/>
          <w:sz w:val="32"/>
          <w:szCs w:val="32"/>
          <w:vertAlign w:val="superscript"/>
          <w:rtl/>
        </w:rPr>
        <w:footnoteReference w:id="51"/>
      </w:r>
      <w:r w:rsidRPr="00CC4B9B">
        <w:rPr>
          <w:rFonts w:cs="KFGQPC Uthman Taha Naskh"/>
          <w:sz w:val="32"/>
          <w:szCs w:val="32"/>
          <w:vertAlign w:val="superscript"/>
          <w:rtl/>
        </w:rPr>
        <w:t>)</w:t>
      </w:r>
    </w:p>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noProof/>
          <w:sz w:val="32"/>
          <w:szCs w:val="32"/>
          <w:rtl/>
        </w:rPr>
        <w:lastRenderedPageBreak/>
        <w:drawing>
          <wp:inline distT="0" distB="0" distL="0" distR="0">
            <wp:extent cx="5486400" cy="3380666"/>
            <wp:effectExtent l="19050" t="0" r="0" b="0"/>
            <wp:docPr id="26" name="صورة 2" descr="C:\Documents and Settings\mast\My Documents\Dropbox\بحوث\النقوش الشعرية\يطيل الله غيبت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st\My Documents\Dropbox\بحوث\النقوش الشعرية\يطيل الله غيبته.jpg"/>
                    <pic:cNvPicPr>
                      <a:picLocks noChangeAspect="1" noChangeArrowheads="1"/>
                    </pic:cNvPicPr>
                  </pic:nvPicPr>
                  <pic:blipFill>
                    <a:blip r:embed="rId22" cstate="print"/>
                    <a:srcRect/>
                    <a:stretch>
                      <a:fillRect/>
                    </a:stretch>
                  </pic:blipFill>
                  <pic:spPr bwMode="auto">
                    <a:xfrm>
                      <a:off x="0" y="0"/>
                      <a:ext cx="5486400" cy="3380666"/>
                    </a:xfrm>
                    <a:prstGeom prst="rect">
                      <a:avLst/>
                    </a:prstGeom>
                    <a:noFill/>
                    <a:ln w="9525">
                      <a:noFill/>
                      <a:miter lim="800000"/>
                      <a:headEnd/>
                      <a:tailEnd/>
                    </a:ln>
                  </pic:spPr>
                </pic:pic>
              </a:graphicData>
            </a:graphic>
          </wp:inline>
        </w:drawing>
      </w:r>
    </w:p>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noProof/>
          <w:sz w:val="32"/>
          <w:szCs w:val="32"/>
          <w:rtl/>
        </w:rPr>
        <w:drawing>
          <wp:inline distT="0" distB="0" distL="0" distR="0">
            <wp:extent cx="5486400" cy="1799669"/>
            <wp:effectExtent l="19050" t="0" r="0" b="0"/>
            <wp:docPr id="27" name="صورة 1" descr="C:\Documents and Settings\mast\My Documents\Dropbox\بحوث\النقوش الشعرية\يطيل الله غيبته 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st\My Documents\Dropbox\بحوث\النقوش الشعرية\يطيل الله غيبته مفرغ.jpg"/>
                    <pic:cNvPicPr>
                      <a:picLocks noChangeAspect="1" noChangeArrowheads="1"/>
                    </pic:cNvPicPr>
                  </pic:nvPicPr>
                  <pic:blipFill>
                    <a:blip r:embed="rId23" cstate="print"/>
                    <a:srcRect/>
                    <a:stretch>
                      <a:fillRect/>
                    </a:stretch>
                  </pic:blipFill>
                  <pic:spPr bwMode="auto">
                    <a:xfrm>
                      <a:off x="0" y="0"/>
                      <a:ext cx="5486400" cy="1799669"/>
                    </a:xfrm>
                    <a:prstGeom prst="rect">
                      <a:avLst/>
                    </a:prstGeom>
                    <a:noFill/>
                    <a:ln w="9525">
                      <a:noFill/>
                      <a:miter lim="800000"/>
                      <a:headEnd/>
                      <a:tailEnd/>
                    </a:ln>
                  </pic:spPr>
                </pic:pic>
              </a:graphicData>
            </a:graphic>
          </wp:inline>
        </w:drawing>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الوزن</w:t>
      </w:r>
      <w:r w:rsidRPr="00CC4B9B">
        <w:rPr>
          <w:rFonts w:cs="KFGQPC Uthman Taha Naskh" w:hint="cs"/>
          <w:sz w:val="32"/>
          <w:szCs w:val="32"/>
          <w:rtl/>
        </w:rPr>
        <w:t>: من البسيط</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فاعلن مستفعلن  فعلن</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مستفعلن فعلن مستفعلن فاعلْ</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وقد ورد عروضها مَخْبُونَة</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52"/>
      </w:r>
      <w:r w:rsidRPr="00CC4B9B">
        <w:rPr>
          <w:rFonts w:cs="KFGQPC Uthman Taha Naskh"/>
          <w:sz w:val="32"/>
          <w:szCs w:val="32"/>
          <w:vertAlign w:val="superscript"/>
          <w:rtl/>
        </w:rPr>
        <w:t>)</w:t>
      </w:r>
      <w:r w:rsidRPr="00CC4B9B">
        <w:rPr>
          <w:rFonts w:cs="KFGQPC Uthman Taha Naskh" w:hint="cs"/>
          <w:sz w:val="32"/>
          <w:szCs w:val="32"/>
          <w:rtl/>
        </w:rPr>
        <w:t xml:space="preserve"> وضَرْبُها </w:t>
      </w:r>
      <w:bookmarkStart w:id="4" w:name="مقطوعة"/>
      <w:r w:rsidRPr="00CC4B9B">
        <w:rPr>
          <w:rFonts w:cs="KFGQPC Uthman Taha Naskh" w:hint="cs"/>
          <w:sz w:val="32"/>
          <w:szCs w:val="32"/>
          <w:rtl/>
        </w:rPr>
        <w:t>مَقْطُوع</w:t>
      </w:r>
      <w:bookmarkEnd w:id="4"/>
      <w:r w:rsidR="001E7BDF">
        <w:rPr>
          <w:rFonts w:cs="KFGQPC Uthman Taha Naskh" w:hint="cs"/>
          <w:sz w:val="32"/>
          <w:szCs w:val="32"/>
          <w:rtl/>
        </w:rPr>
        <w:t>ٌ</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53"/>
      </w:r>
      <w:r w:rsidRPr="00CC4B9B">
        <w:rPr>
          <w:rFonts w:cs="KFGQPC Uthman Taha Naskh"/>
          <w:sz w:val="32"/>
          <w:szCs w:val="32"/>
          <w:vertAlign w:val="superscript"/>
          <w:rtl/>
        </w:rPr>
        <w:t>)</w:t>
      </w:r>
      <w:r w:rsidRPr="00CC4B9B">
        <w:rPr>
          <w:rFonts w:cs="KFGQPC Uthman Taha Naskh" w:hint="cs"/>
          <w:sz w:val="32"/>
          <w:szCs w:val="32"/>
          <w:rtl/>
        </w:rPr>
        <w:t xml:space="preserve"> وهي الصورة الثانية من صور البسيط</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54"/>
      </w:r>
      <w:r w:rsidRPr="00CC4B9B">
        <w:rPr>
          <w:rFonts w:cs="KFGQPC Uthman Taha Naskh"/>
          <w:sz w:val="32"/>
          <w:szCs w:val="32"/>
          <w:vertAlign w:val="superscript"/>
          <w:rtl/>
        </w:rPr>
        <w:t>)</w:t>
      </w:r>
      <w:r w:rsidRPr="00CC4B9B">
        <w:rPr>
          <w:rFonts w:cs="KFGQPC Uthman Taha Naskh" w:hint="cs"/>
          <w:sz w:val="32"/>
          <w:szCs w:val="32"/>
          <w:rtl/>
        </w:rPr>
        <w:t>، كما دخل الخَبْنُ التفعيلة الثانية في عجز البيت.</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lastRenderedPageBreak/>
        <w:t>تخريج النص:</w:t>
      </w:r>
    </w:p>
    <w:p w:rsidR="00CC4B9B" w:rsidRPr="00CC4B9B" w:rsidRDefault="00CC4B9B"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لم أقف على تخريج للنص، ويظهر أنه من إنشاء ناقشه، وهذا النص فيه إشكالات:</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u w:val="single"/>
          <w:rtl/>
        </w:rPr>
        <w:t>الإشكال الأول</w:t>
      </w:r>
      <w:r w:rsidRPr="00CC4B9B">
        <w:rPr>
          <w:rFonts w:cs="KFGQPC Uthman Taha Naskh" w:hint="cs"/>
          <w:sz w:val="32"/>
          <w:szCs w:val="32"/>
          <w:rtl/>
        </w:rPr>
        <w:t>: أن صدر البيت مكسور الوزن:</w:t>
      </w:r>
    </w:p>
    <w:tbl>
      <w:tblPr>
        <w:bidiVisual/>
        <w:tblW w:w="5472" w:type="dxa"/>
        <w:jc w:val="center"/>
        <w:tblInd w:w="2114" w:type="dxa"/>
        <w:tblLayout w:type="fixed"/>
        <w:tblLook w:val="01E0"/>
      </w:tblPr>
      <w:tblGrid>
        <w:gridCol w:w="758"/>
        <w:gridCol w:w="1423"/>
        <w:gridCol w:w="992"/>
        <w:gridCol w:w="1418"/>
        <w:gridCol w:w="13"/>
        <w:gridCol w:w="868"/>
      </w:tblGrid>
      <w:tr w:rsidR="00CC4B9B" w:rsidRPr="00CC4B9B" w:rsidTr="005153F9">
        <w:trPr>
          <w:trHeight w:val="612"/>
          <w:jc w:val="center"/>
        </w:trPr>
        <w:tc>
          <w:tcPr>
            <w:tcW w:w="758"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أهاجـ</w:t>
            </w:r>
          </w:p>
        </w:tc>
        <w:tc>
          <w:tcPr>
            <w:tcW w:w="1423"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 ـرَ     دارهو</w:t>
            </w:r>
          </w:p>
        </w:tc>
        <w:tc>
          <w:tcPr>
            <w:tcW w:w="99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لا يطيـ</w:t>
            </w:r>
          </w:p>
        </w:tc>
        <w:tc>
          <w:tcPr>
            <w:tcW w:w="1431" w:type="dxa"/>
            <w:gridSpan w:val="2"/>
          </w:tcPr>
          <w:p w:rsidR="00CC4B9B" w:rsidRPr="00CC4B9B" w:rsidRDefault="00CC4B9B" w:rsidP="00226904">
            <w:pPr>
              <w:keepNext/>
              <w:widowControl w:val="0"/>
              <w:spacing w:after="0" w:line="240" w:lineRule="auto"/>
              <w:jc w:val="center"/>
              <w:rPr>
                <w:rFonts w:cs="KFGQPC Uthman Taha Naskh"/>
                <w:sz w:val="32"/>
                <w:szCs w:val="32"/>
                <w:rtl/>
              </w:rPr>
            </w:pPr>
            <w:r w:rsidRPr="00CC4B9B">
              <w:rPr>
                <w:rFonts w:cs="KFGQPC Uthman Taha Naskh" w:hint="cs"/>
                <w:sz w:val="32"/>
                <w:szCs w:val="32"/>
                <w:rtl/>
              </w:rPr>
              <w:t>ـل للاه غيـ</w:t>
            </w:r>
          </w:p>
        </w:tc>
        <w:tc>
          <w:tcPr>
            <w:tcW w:w="868"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ـبتهو</w:t>
            </w:r>
          </w:p>
        </w:tc>
      </w:tr>
      <w:tr w:rsidR="00CC4B9B" w:rsidRPr="00CC4B9B" w:rsidTr="005153F9">
        <w:trPr>
          <w:jc w:val="center"/>
        </w:trPr>
        <w:tc>
          <w:tcPr>
            <w:tcW w:w="758"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w:t>
            </w:r>
          </w:p>
        </w:tc>
        <w:tc>
          <w:tcPr>
            <w:tcW w:w="1423"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/5//5</w:t>
            </w:r>
          </w:p>
        </w:tc>
        <w:tc>
          <w:tcPr>
            <w:tcW w:w="99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   //5</w:t>
            </w:r>
          </w:p>
        </w:tc>
        <w:tc>
          <w:tcPr>
            <w:tcW w:w="1418"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   / 5/5/ /5        </w:t>
            </w:r>
          </w:p>
        </w:tc>
        <w:tc>
          <w:tcPr>
            <w:tcW w:w="881"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///5</w:t>
            </w:r>
          </w:p>
        </w:tc>
      </w:tr>
      <w:tr w:rsidR="00CC4B9B" w:rsidRPr="00CC4B9B" w:rsidTr="005153F9">
        <w:trPr>
          <w:jc w:val="center"/>
        </w:trPr>
        <w:tc>
          <w:tcPr>
            <w:tcW w:w="758"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1423"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مـ ـتفعلن</w:t>
            </w:r>
          </w:p>
        </w:tc>
        <w:tc>
          <w:tcPr>
            <w:tcW w:w="99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فا  علن</w:t>
            </w:r>
          </w:p>
        </w:tc>
        <w:tc>
          <w:tcPr>
            <w:tcW w:w="1418"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   مستفعلن</w:t>
            </w:r>
          </w:p>
        </w:tc>
        <w:tc>
          <w:tcPr>
            <w:tcW w:w="881" w:type="dxa"/>
            <w:gridSpan w:val="2"/>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فعلن</w:t>
            </w:r>
          </w:p>
        </w:tc>
      </w:tr>
    </w:tbl>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 xml:space="preserve">ففي صدره زيادة سبب ثقيل </w:t>
      </w:r>
      <w:r w:rsidR="001E7BDF">
        <w:rPr>
          <w:rFonts w:cs="KFGQPC Uthman Taha Naskh" w:hint="cs"/>
          <w:sz w:val="32"/>
          <w:szCs w:val="32"/>
          <w:rtl/>
        </w:rPr>
        <w:t>فساكن متحرك</w:t>
      </w:r>
      <w:r w:rsidRPr="00CC4B9B">
        <w:rPr>
          <w:rFonts w:cs="KFGQPC Uthman Taha Naskh" w:hint="cs"/>
          <w:sz w:val="32"/>
          <w:szCs w:val="32"/>
          <w:rtl/>
        </w:rPr>
        <w:t>، وقد ترد الزيادة في أول البيت وتسمى «الخَزْم»</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55"/>
      </w:r>
      <w:r w:rsidRPr="00CC4B9B">
        <w:rPr>
          <w:rFonts w:cs="KFGQPC Uthman Taha Naskh"/>
          <w:sz w:val="32"/>
          <w:szCs w:val="32"/>
          <w:vertAlign w:val="superscript"/>
          <w:rtl/>
        </w:rPr>
        <w:t>)</w:t>
      </w:r>
      <w:r w:rsidRPr="00CC4B9B">
        <w:rPr>
          <w:rFonts w:cs="KFGQPC Uthman Taha Naskh" w:hint="cs"/>
          <w:sz w:val="32"/>
          <w:szCs w:val="32"/>
          <w:rtl/>
        </w:rPr>
        <w:t xml:space="preserve"> ويزاد بحرف أو حرفين أو ثلاثة أو أربعة؛ لكن هذه الزيادة مشروطة بأن سقوطها لا يخل بالمعنى ولا الوزن، مثل قول علي بن أبي طالب رضي الله عنه:</w:t>
      </w:r>
    </w:p>
    <w:tbl>
      <w:tblPr>
        <w:bidiVisual/>
        <w:tblW w:w="9073" w:type="dxa"/>
        <w:tblLayout w:type="fixed"/>
        <w:tblLook w:val="01E0"/>
      </w:tblPr>
      <w:tblGrid>
        <w:gridCol w:w="1134"/>
        <w:gridCol w:w="3024"/>
        <w:gridCol w:w="756"/>
        <w:gridCol w:w="3024"/>
        <w:gridCol w:w="1135"/>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2268"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(اشدد)</w:t>
            </w:r>
            <w:r w:rsidRPr="00CC4B9B">
              <w:rPr>
                <w:rFonts w:cs="KFGQPC Uthman Taha Naskh"/>
                <w:sz w:val="32"/>
                <w:szCs w:val="32"/>
                <w:rtl/>
              </w:rPr>
              <w:t xml:space="preserve"> </w:t>
            </w:r>
            <w:r w:rsidRPr="00CC4B9B">
              <w:rPr>
                <w:rFonts w:cs="KFGQPC Uthman Taha Naskh" w:hint="cs"/>
                <w:sz w:val="32"/>
                <w:szCs w:val="32"/>
                <w:rtl/>
              </w:rPr>
              <w:t>حيازيمك</w:t>
            </w:r>
            <w:r w:rsidRPr="00CC4B9B">
              <w:rPr>
                <w:rFonts w:cs="KFGQPC Uthman Taha Naskh"/>
                <w:sz w:val="32"/>
                <w:szCs w:val="32"/>
                <w:rtl/>
              </w:rPr>
              <w:t xml:space="preserve"> </w:t>
            </w:r>
            <w:r w:rsidRPr="00CC4B9B">
              <w:rPr>
                <w:rFonts w:cs="KFGQPC Uthman Taha Naskh" w:hint="cs"/>
                <w:sz w:val="32"/>
                <w:szCs w:val="32"/>
                <w:rtl/>
              </w:rPr>
              <w:t>للموت</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2268"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فإن</w:t>
            </w:r>
            <w:r w:rsidRPr="00CC4B9B">
              <w:rPr>
                <w:rFonts w:cs="KFGQPC Uthman Taha Naskh"/>
                <w:sz w:val="32"/>
                <w:szCs w:val="32"/>
                <w:rtl/>
              </w:rPr>
              <w:t xml:space="preserve"> </w:t>
            </w:r>
            <w:r w:rsidRPr="00CC4B9B">
              <w:rPr>
                <w:rFonts w:cs="KFGQPC Uthman Taha Naskh" w:hint="cs"/>
                <w:sz w:val="32"/>
                <w:szCs w:val="32"/>
                <w:rtl/>
              </w:rPr>
              <w:t>الموت</w:t>
            </w:r>
            <w:r w:rsidRPr="00CC4B9B">
              <w:rPr>
                <w:rFonts w:cs="KFGQPC Uthman Taha Naskh"/>
                <w:sz w:val="32"/>
                <w:szCs w:val="32"/>
                <w:rtl/>
              </w:rPr>
              <w:t xml:space="preserve"> </w:t>
            </w:r>
            <w:r w:rsidRPr="00CC4B9B">
              <w:rPr>
                <w:rFonts w:cs="KFGQPC Uthman Taha Naskh" w:hint="cs"/>
                <w:sz w:val="32"/>
                <w:szCs w:val="32"/>
                <w:rtl/>
              </w:rPr>
              <w:t>لاقيكا</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فزاد «اشدد» وبسقوطها لا يختل المعنى ولا الوزن، وكقول كعب</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مالك</w:t>
      </w:r>
      <w:r w:rsidRPr="00CC4B9B">
        <w:rPr>
          <w:rFonts w:cs="KFGQPC Uthman Taha Naskh"/>
          <w:sz w:val="32"/>
          <w:szCs w:val="32"/>
          <w:rtl/>
        </w:rPr>
        <w:t xml:space="preserve"> </w:t>
      </w:r>
      <w:r w:rsidRPr="00CC4B9B">
        <w:rPr>
          <w:rFonts w:cs="KFGQPC Uthman Taha Naskh" w:hint="cs"/>
          <w:sz w:val="32"/>
          <w:szCs w:val="32"/>
          <w:rtl/>
        </w:rPr>
        <w:t>الأنصاري</w:t>
      </w:r>
      <w:r w:rsidRPr="00CC4B9B">
        <w:rPr>
          <w:rFonts w:cs="KFGQPC Uthman Taha Naskh"/>
          <w:sz w:val="32"/>
          <w:szCs w:val="32"/>
          <w:rtl/>
        </w:rPr>
        <w:t xml:space="preserve"> </w:t>
      </w:r>
      <w:r w:rsidRPr="00CC4B9B">
        <w:rPr>
          <w:rFonts w:cs="KFGQPC Uthman Taha Naskh" w:hint="cs"/>
          <w:sz w:val="32"/>
          <w:szCs w:val="32"/>
          <w:rtl/>
        </w:rPr>
        <w:t>يرثي</w:t>
      </w:r>
      <w:r w:rsidRPr="00CC4B9B">
        <w:rPr>
          <w:rFonts w:cs="KFGQPC Uthman Taha Naskh"/>
          <w:sz w:val="32"/>
          <w:szCs w:val="32"/>
          <w:rtl/>
        </w:rPr>
        <w:t xml:space="preserve"> </w:t>
      </w:r>
      <w:r w:rsidRPr="00CC4B9B">
        <w:rPr>
          <w:rFonts w:cs="KFGQPC Uthman Taha Naskh" w:hint="cs"/>
          <w:sz w:val="32"/>
          <w:szCs w:val="32"/>
          <w:rtl/>
        </w:rPr>
        <w:t>عثمان</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عفان</w:t>
      </w:r>
      <w:r w:rsidRPr="00CC4B9B">
        <w:rPr>
          <w:rFonts w:cs="KFGQPC Uthman Taha Naskh"/>
          <w:sz w:val="32"/>
          <w:szCs w:val="32"/>
          <w:rtl/>
        </w:rPr>
        <w:t xml:space="preserve"> </w:t>
      </w:r>
      <w:r w:rsidRPr="00CC4B9B">
        <w:rPr>
          <w:rFonts w:cs="KFGQPC Uthman Taha Naskh" w:hint="cs"/>
          <w:sz w:val="32"/>
          <w:szCs w:val="32"/>
          <w:rtl/>
        </w:rPr>
        <w:t>رضي</w:t>
      </w:r>
      <w:r w:rsidRPr="00CC4B9B">
        <w:rPr>
          <w:rFonts w:cs="KFGQPC Uthman Taha Naskh"/>
          <w:sz w:val="32"/>
          <w:szCs w:val="32"/>
          <w:rtl/>
        </w:rPr>
        <w:t xml:space="preserve"> </w:t>
      </w:r>
      <w:r w:rsidRPr="00CC4B9B">
        <w:rPr>
          <w:rFonts w:cs="KFGQPC Uthman Taha Naskh" w:hint="cs"/>
          <w:sz w:val="32"/>
          <w:szCs w:val="32"/>
          <w:rtl/>
        </w:rPr>
        <w:t>الله</w:t>
      </w:r>
      <w:r w:rsidRPr="00CC4B9B">
        <w:rPr>
          <w:rFonts w:cs="KFGQPC Uthman Taha Naskh"/>
          <w:sz w:val="32"/>
          <w:szCs w:val="32"/>
          <w:rtl/>
        </w:rPr>
        <w:t xml:space="preserve"> </w:t>
      </w:r>
      <w:r w:rsidRPr="00CC4B9B">
        <w:rPr>
          <w:rFonts w:cs="KFGQPC Uthman Taha Naskh" w:hint="cs"/>
          <w:sz w:val="32"/>
          <w:szCs w:val="32"/>
          <w:rtl/>
        </w:rPr>
        <w:t>عنه</w:t>
      </w:r>
      <w:r w:rsidRPr="00CC4B9B">
        <w:rPr>
          <w:rFonts w:cs="KFGQPC Uthman Taha Naskh"/>
          <w:sz w:val="32"/>
          <w:szCs w:val="32"/>
          <w:rtl/>
        </w:rPr>
        <w:t>:</w:t>
      </w:r>
    </w:p>
    <w:tbl>
      <w:tblPr>
        <w:bidiVisual/>
        <w:tblW w:w="9073" w:type="dxa"/>
        <w:tblLayout w:type="fixed"/>
        <w:tblLook w:val="01E0"/>
      </w:tblPr>
      <w:tblGrid>
        <w:gridCol w:w="798"/>
        <w:gridCol w:w="3806"/>
        <w:gridCol w:w="539"/>
        <w:gridCol w:w="3132"/>
        <w:gridCol w:w="798"/>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4139"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(لقد) عجبت</w:t>
            </w:r>
            <w:r w:rsidRPr="00CC4B9B">
              <w:rPr>
                <w:rFonts w:cs="KFGQPC Uthman Taha Naskh"/>
                <w:sz w:val="32"/>
                <w:szCs w:val="32"/>
                <w:rtl/>
              </w:rPr>
              <w:t xml:space="preserve"> </w:t>
            </w:r>
            <w:r w:rsidRPr="00CC4B9B">
              <w:rPr>
                <w:rFonts w:cs="KFGQPC Uthman Taha Naskh" w:hint="cs"/>
                <w:sz w:val="32"/>
                <w:szCs w:val="32"/>
                <w:rtl/>
              </w:rPr>
              <w:t>لقوم</w:t>
            </w:r>
            <w:r w:rsidRPr="00CC4B9B">
              <w:rPr>
                <w:rFonts w:cs="KFGQPC Uthman Taha Naskh"/>
                <w:sz w:val="32"/>
                <w:szCs w:val="32"/>
                <w:rtl/>
              </w:rPr>
              <w:t xml:space="preserve"> </w:t>
            </w:r>
            <w:r w:rsidRPr="00CC4B9B">
              <w:rPr>
                <w:rFonts w:cs="KFGQPC Uthman Taha Naskh" w:hint="cs"/>
                <w:sz w:val="32"/>
                <w:szCs w:val="32"/>
                <w:rtl/>
              </w:rPr>
              <w:t>أسلموا</w:t>
            </w:r>
            <w:r w:rsidRPr="00CC4B9B">
              <w:rPr>
                <w:rFonts w:cs="KFGQPC Uthman Taha Naskh"/>
                <w:sz w:val="32"/>
                <w:szCs w:val="32"/>
                <w:rtl/>
              </w:rPr>
              <w:t xml:space="preserve"> </w:t>
            </w:r>
            <w:r w:rsidRPr="00CC4B9B">
              <w:rPr>
                <w:rFonts w:cs="KFGQPC Uthman Taha Naskh" w:hint="cs"/>
                <w:sz w:val="32"/>
                <w:szCs w:val="32"/>
                <w:rtl/>
              </w:rPr>
              <w:t>بعد</w:t>
            </w:r>
            <w:r w:rsidRPr="00CC4B9B">
              <w:rPr>
                <w:rFonts w:cs="KFGQPC Uthman Taha Naskh"/>
                <w:sz w:val="32"/>
                <w:szCs w:val="32"/>
                <w:rtl/>
              </w:rPr>
              <w:t xml:space="preserve"> </w:t>
            </w:r>
            <w:r w:rsidRPr="00CC4B9B">
              <w:rPr>
                <w:rFonts w:cs="KFGQPC Uthman Taha Naskh" w:hint="cs"/>
                <w:sz w:val="32"/>
                <w:szCs w:val="32"/>
                <w:rtl/>
              </w:rPr>
              <w:t>عزهم</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إمامهم</w:t>
            </w:r>
            <w:r w:rsidRPr="00CC4B9B">
              <w:rPr>
                <w:rFonts w:cs="KFGQPC Uthman Taha Naskh"/>
                <w:sz w:val="32"/>
                <w:szCs w:val="32"/>
                <w:rtl/>
              </w:rPr>
              <w:t xml:space="preserve"> </w:t>
            </w:r>
            <w:r w:rsidRPr="00CC4B9B">
              <w:rPr>
                <w:rFonts w:cs="KFGQPC Uthman Taha Naskh" w:hint="cs"/>
                <w:sz w:val="32"/>
                <w:szCs w:val="32"/>
                <w:rtl/>
              </w:rPr>
              <w:t>للمنكرات</w:t>
            </w:r>
            <w:r w:rsidRPr="00CC4B9B">
              <w:rPr>
                <w:rFonts w:cs="KFGQPC Uthman Taha Naskh"/>
                <w:sz w:val="32"/>
                <w:szCs w:val="32"/>
                <w:rtl/>
              </w:rPr>
              <w:t xml:space="preserve"> </w:t>
            </w:r>
            <w:r w:rsidRPr="00CC4B9B">
              <w:rPr>
                <w:rFonts w:cs="KFGQPC Uthman Taha Naskh" w:hint="cs"/>
                <w:sz w:val="32"/>
                <w:szCs w:val="32"/>
                <w:rtl/>
              </w:rPr>
              <w:t>وللغدر</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keepNext/>
        <w:widowControl w:val="0"/>
        <w:bidi/>
        <w:spacing w:after="0" w:line="240" w:lineRule="auto"/>
        <w:ind w:left="360"/>
        <w:jc w:val="both"/>
        <w:rPr>
          <w:rFonts w:cs="KFGQPC Uthman Taha Naskh"/>
          <w:sz w:val="32"/>
          <w:szCs w:val="32"/>
        </w:rPr>
      </w:pPr>
      <w:r w:rsidRPr="00CC4B9B">
        <w:rPr>
          <w:rFonts w:cs="KFGQPC Uthman Taha Naskh" w:hint="cs"/>
          <w:sz w:val="32"/>
          <w:szCs w:val="32"/>
          <w:rtl/>
        </w:rPr>
        <w:t>فزاد «لقد»؛ وسقوطها لا يخل بالمعنى ولا الوزن.</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أما في البيت فسقوط «أهاجـ» يخل بالمعنى، وقد دخل الخبن «مستفعلن = متفعلن».</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وكذا القراءات الأخرى المحتملة «يا هاجرَ دارِه»، و«أهاجرٌ دارَه» لا يستقيم معها الخَزْم، والثانية فيه إشكال نحوي؛ إذ الشبيه بالمضاف في حالة النداء ينصب «يا هاجرًا داره، أهاجرًا داره» لكن الناقش لم ينقش ألف التنوين.</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u w:val="single"/>
          <w:rtl/>
        </w:rPr>
        <w:t>الإشكال الثاني</w:t>
      </w:r>
      <w:r w:rsidRPr="00CC4B9B">
        <w:rPr>
          <w:rFonts w:cs="KFGQPC Uthman Taha Naskh" w:hint="cs"/>
          <w:sz w:val="32"/>
          <w:szCs w:val="32"/>
          <w:rtl/>
        </w:rPr>
        <w:t xml:space="preserve">: ورد في المصدرين «فلا يطيل»، وهذه قراءة غير صحيحة؛ لأن «فلا = //5» </w:t>
      </w:r>
      <w:r w:rsidRPr="00CC4B9B">
        <w:rPr>
          <w:rFonts w:cs="KFGQPC Uthman Taha Naskh" w:hint="cs"/>
          <w:sz w:val="32"/>
          <w:szCs w:val="32"/>
          <w:rtl/>
        </w:rPr>
        <w:lastRenderedPageBreak/>
        <w:t xml:space="preserve">وتدٌ مجموع، والتفعيلة الثانية إما أن تكون صحيحة «فاعلن = /5//5»، أو مخبونة «فعلن = ///5». والناقص من التفعيلة رمزان أو رمز. ولا يمكن أن يكون الرمز «الألف» وحدها من «فلا»؛ لأن الألف ساكنة، وأول التفعيلة لا بد أن يكون متحركًا، وبناء على هذا فإن الناقص سيكون رمزين «لا» اللام والألف «/5» وإذا كان ذلك استحال أن تكون الكلمة «فلا» لأنه سينتج عن ذلك أن تكون آخر التفعيلة الأولى </w:t>
      </w:r>
      <w:r w:rsidRPr="00CC4B9B">
        <w:rPr>
          <w:rFonts w:ascii="Times New Roman" w:hAnsi="Times New Roman" w:cs="Traditional Arabic" w:hint="cs"/>
          <w:sz w:val="32"/>
          <w:szCs w:val="32"/>
          <w:rtl/>
        </w:rPr>
        <w:t>–</w:t>
      </w:r>
      <w:r w:rsidRPr="00CC4B9B">
        <w:rPr>
          <w:rFonts w:cs="KFGQPC Uthman Taha Naskh" w:hint="cs"/>
          <w:sz w:val="32"/>
          <w:szCs w:val="32"/>
          <w:rtl/>
        </w:rPr>
        <w:t>التي هي الفاء- متحركة «فَـ/ـلا». وليس في جوازات «مستفعلن» ما يكون آخره متحركًا، ولذا يسقط احتمال أن تكون القراءة «فلا».</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u w:val="single"/>
          <w:rtl/>
        </w:rPr>
        <w:t>الإشكال الثالث</w:t>
      </w:r>
      <w:r w:rsidRPr="00CC4B9B">
        <w:rPr>
          <w:rFonts w:cs="KFGQPC Uthman Taha Naskh" w:hint="cs"/>
          <w:sz w:val="32"/>
          <w:szCs w:val="32"/>
          <w:rtl/>
        </w:rPr>
        <w:t>: لفظة «غيب» في عجز البيت؛ إذ الأصل «غاب»، وهو فعل لازم لا يُبنى منه الفعل المبني للمجهول، وهناك بعض الاحتمالات الواردة في قراءة النقش:</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1</w:t>
            </w: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يَا هاجرَ دَارِهِ لا يطيل الله غيبته</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إن الحبيب إذاما غَبَّ مذكور</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فتكون القراءة «غبَّ» بمعنى بَعُد</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56"/>
      </w:r>
      <w:r w:rsidRPr="00CC4B9B">
        <w:rPr>
          <w:rFonts w:cs="KFGQPC Uthman Taha Naskh"/>
          <w:sz w:val="32"/>
          <w:szCs w:val="32"/>
          <w:vertAlign w:val="superscript"/>
          <w:rtl/>
        </w:rPr>
        <w:t>)</w:t>
      </w:r>
      <w:r w:rsidRPr="00CC4B9B">
        <w:rPr>
          <w:rFonts w:cs="KFGQPC Uthman Taha Naskh" w:hint="cs"/>
          <w:sz w:val="32"/>
          <w:szCs w:val="32"/>
          <w:rtl/>
        </w:rPr>
        <w:t xml:space="preserve"> لكن النقش فيه سنتان واضحتان مما يبعد احتمالية هذه القراءة، مع أنها متسقة مع المعنى.</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2</w:t>
            </w: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يَا هاجرَ دَارِهِ لا يطيل الله غيبته</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إن الحبيب إذاما غبتَ مذكور</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فتكون القراءة «غبتَ» على الالتفات</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57"/>
      </w:r>
      <w:r w:rsidRPr="00CC4B9B">
        <w:rPr>
          <w:rFonts w:cs="KFGQPC Uthman Taha Naskh"/>
          <w:sz w:val="32"/>
          <w:szCs w:val="32"/>
          <w:vertAlign w:val="superscript"/>
          <w:rtl/>
        </w:rPr>
        <w:t>)</w:t>
      </w:r>
      <w:r w:rsidRPr="00CC4B9B">
        <w:rPr>
          <w:rFonts w:cs="KFGQPC Uthman Taha Naskh" w:hint="cs"/>
          <w:sz w:val="32"/>
          <w:szCs w:val="32"/>
          <w:rtl/>
        </w:rPr>
        <w:t xml:space="preserve"> من الغيبة إلى الخطاب كأنه قال : «إن الحبيب مذكور إذاما غبتَ». </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lastRenderedPageBreak/>
        <w:t>وهو أسلوب كثير الورود في كلام العرب، وورد في القرآن الكريم كثيرًا لأغراض بلاغية متعددة منها الإكرام والعتاب كقوله تعالى ﴿عَبَسَ</w:t>
      </w:r>
      <w:r w:rsidRPr="00CC4B9B">
        <w:rPr>
          <w:rFonts w:cs="KFGQPC Uthman Taha Naskh"/>
          <w:sz w:val="32"/>
          <w:szCs w:val="32"/>
          <w:rtl/>
        </w:rPr>
        <w:t xml:space="preserve"> </w:t>
      </w:r>
      <w:r w:rsidRPr="00CC4B9B">
        <w:rPr>
          <w:rFonts w:cs="KFGQPC Uthman Taha Naskh" w:hint="cs"/>
          <w:sz w:val="32"/>
          <w:szCs w:val="32"/>
          <w:rtl/>
        </w:rPr>
        <w:t>وَتَوَلَّى</w:t>
      </w:r>
      <w:r w:rsidRPr="00CC4B9B">
        <w:rPr>
          <w:rFonts w:cs="KFGQPC Uthman Taha Naskh"/>
          <w:sz w:val="32"/>
          <w:szCs w:val="32"/>
          <w:rtl/>
        </w:rPr>
        <w:t xml:space="preserve"> * </w:t>
      </w:r>
      <w:r w:rsidRPr="00CC4B9B">
        <w:rPr>
          <w:rFonts w:cs="KFGQPC Uthman Taha Naskh" w:hint="cs"/>
          <w:sz w:val="32"/>
          <w:szCs w:val="32"/>
          <w:rtl/>
        </w:rPr>
        <w:t>أَن</w:t>
      </w:r>
      <w:r w:rsidRPr="00CC4B9B">
        <w:rPr>
          <w:rFonts w:cs="KFGQPC Uthman Taha Naskh"/>
          <w:sz w:val="32"/>
          <w:szCs w:val="32"/>
          <w:rtl/>
        </w:rPr>
        <w:t xml:space="preserve"> </w:t>
      </w:r>
      <w:r w:rsidRPr="00CC4B9B">
        <w:rPr>
          <w:rFonts w:cs="KFGQPC Uthman Taha Naskh" w:hint="cs"/>
          <w:sz w:val="32"/>
          <w:szCs w:val="32"/>
          <w:rtl/>
        </w:rPr>
        <w:t>جَاءهُ</w:t>
      </w:r>
      <w:r w:rsidRPr="00CC4B9B">
        <w:rPr>
          <w:rFonts w:cs="KFGQPC Uthman Taha Naskh"/>
          <w:sz w:val="32"/>
          <w:szCs w:val="32"/>
          <w:rtl/>
        </w:rPr>
        <w:t xml:space="preserve"> </w:t>
      </w:r>
      <w:r w:rsidRPr="00CC4B9B">
        <w:rPr>
          <w:rFonts w:cs="KFGQPC Uthman Taha Naskh" w:hint="cs"/>
          <w:sz w:val="32"/>
          <w:szCs w:val="32"/>
          <w:rtl/>
        </w:rPr>
        <w:t>الْأَعْمَى</w:t>
      </w:r>
      <w:r w:rsidRPr="00CC4B9B">
        <w:rPr>
          <w:rFonts w:cs="KFGQPC Uthman Taha Naskh"/>
          <w:sz w:val="32"/>
          <w:szCs w:val="32"/>
          <w:rtl/>
        </w:rPr>
        <w:t xml:space="preserve"> * </w:t>
      </w:r>
      <w:r w:rsidRPr="00CC4B9B">
        <w:rPr>
          <w:rFonts w:cs="KFGQPC Uthman Taha Naskh" w:hint="cs"/>
          <w:sz w:val="32"/>
          <w:szCs w:val="32"/>
          <w:rtl/>
        </w:rPr>
        <w:t>وَمَا</w:t>
      </w:r>
      <w:r w:rsidRPr="00CC4B9B">
        <w:rPr>
          <w:rFonts w:cs="KFGQPC Uthman Taha Naskh"/>
          <w:sz w:val="32"/>
          <w:szCs w:val="32"/>
          <w:rtl/>
        </w:rPr>
        <w:t xml:space="preserve"> </w:t>
      </w:r>
      <w:r w:rsidRPr="00CC4B9B">
        <w:rPr>
          <w:rFonts w:cs="KFGQPC Uthman Taha Naskh" w:hint="cs"/>
          <w:sz w:val="32"/>
          <w:szCs w:val="32"/>
          <w:rtl/>
        </w:rPr>
        <w:t>يُدْرِيكَ</w:t>
      </w:r>
      <w:r w:rsidRPr="00CC4B9B">
        <w:rPr>
          <w:rFonts w:cs="KFGQPC Uthman Taha Naskh"/>
          <w:sz w:val="32"/>
          <w:szCs w:val="32"/>
          <w:rtl/>
        </w:rPr>
        <w:t xml:space="preserve"> </w:t>
      </w:r>
      <w:r w:rsidRPr="00CC4B9B">
        <w:rPr>
          <w:rFonts w:cs="KFGQPC Uthman Taha Naskh" w:hint="cs"/>
          <w:sz w:val="32"/>
          <w:szCs w:val="32"/>
          <w:rtl/>
        </w:rPr>
        <w:t>لَعَلَّهُ</w:t>
      </w:r>
      <w:r w:rsidRPr="00CC4B9B">
        <w:rPr>
          <w:rFonts w:cs="KFGQPC Uthman Taha Naskh"/>
          <w:sz w:val="32"/>
          <w:szCs w:val="32"/>
          <w:rtl/>
        </w:rPr>
        <w:t xml:space="preserve"> </w:t>
      </w:r>
      <w:r w:rsidRPr="00CC4B9B">
        <w:rPr>
          <w:rFonts w:cs="KFGQPC Uthman Taha Naskh" w:hint="cs"/>
          <w:sz w:val="32"/>
          <w:szCs w:val="32"/>
          <w:rtl/>
        </w:rPr>
        <w:t>يَزَّكَّى﴾</w:t>
      </w:r>
      <w:r w:rsidRPr="00CC4B9B">
        <w:rPr>
          <w:rFonts w:cs="KFGQPC Uthman Taha Naskh" w:hint="cs"/>
          <w:sz w:val="28"/>
          <w:szCs w:val="28"/>
          <w:rtl/>
        </w:rPr>
        <w:t xml:space="preserve"> [عبس:1-3]</w:t>
      </w:r>
      <w:r w:rsidRPr="00CC4B9B">
        <w:rPr>
          <w:rFonts w:cs="KFGQPC Uthman Taha Naskh" w:hint="cs"/>
          <w:sz w:val="32"/>
          <w:szCs w:val="32"/>
          <w:rtl/>
        </w:rPr>
        <w:t>، فعُدِلَ عن الخطاب «عبستَ وتوليتَ» إلى الغَيْبَة «عبس وتولى» إكرامًا له صلى الله عليه وسلم من توجيه اللوم إليه مباشرة، ثم ورد الالتفات بالتحول من الغيْبَة إلى الخطاب «وما يدريك» عتابًا له صلى الله عليه وسلم ؛ ففي اللوم تعبير بالغائب وفي العتاب تعبير بالمخاطب.</w:t>
      </w:r>
    </w:p>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وفي البيت يرد للتشويق كأن المخاطب ماثل أمامه، ومثله قول جرير:</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58"/>
      </w:r>
      <w:r w:rsidRPr="00CC4B9B">
        <w:rPr>
          <w:rFonts w:cs="KFGQPC Uthman Taha Naskh"/>
          <w:sz w:val="32"/>
          <w:szCs w:val="32"/>
          <w:vertAlign w:val="superscript"/>
          <w:rtl/>
        </w:rPr>
        <w:t>)</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طَرِبَ</w:t>
            </w:r>
            <w:r w:rsidRPr="00CC4B9B">
              <w:rPr>
                <w:rFonts w:cs="KFGQPC Uthman Taha Naskh"/>
                <w:sz w:val="32"/>
                <w:szCs w:val="32"/>
                <w:rtl/>
              </w:rPr>
              <w:t xml:space="preserve"> </w:t>
            </w:r>
            <w:r w:rsidRPr="00CC4B9B">
              <w:rPr>
                <w:rFonts w:cs="KFGQPC Uthman Taha Naskh" w:hint="cs"/>
                <w:sz w:val="32"/>
                <w:szCs w:val="32"/>
                <w:rtl/>
              </w:rPr>
              <w:t>الحَمامُ</w:t>
            </w:r>
            <w:r w:rsidRPr="00CC4B9B">
              <w:rPr>
                <w:rFonts w:cs="KFGQPC Uthman Taha Naskh"/>
                <w:sz w:val="32"/>
                <w:szCs w:val="32"/>
                <w:rtl/>
              </w:rPr>
              <w:t xml:space="preserve"> </w:t>
            </w:r>
            <w:r w:rsidRPr="00CC4B9B">
              <w:rPr>
                <w:rFonts w:cs="KFGQPC Uthman Taha Naskh" w:hint="cs"/>
                <w:sz w:val="32"/>
                <w:szCs w:val="32"/>
                <w:rtl/>
              </w:rPr>
              <w:t>بِذي</w:t>
            </w:r>
            <w:r w:rsidRPr="00CC4B9B">
              <w:rPr>
                <w:rFonts w:cs="KFGQPC Uthman Taha Naskh"/>
                <w:sz w:val="32"/>
                <w:szCs w:val="32"/>
                <w:rtl/>
              </w:rPr>
              <w:t xml:space="preserve"> </w:t>
            </w:r>
            <w:r w:rsidRPr="00CC4B9B">
              <w:rPr>
                <w:rFonts w:cs="KFGQPC Uthman Taha Naskh" w:hint="cs"/>
                <w:sz w:val="32"/>
                <w:szCs w:val="32"/>
                <w:rtl/>
              </w:rPr>
              <w:t>الأَراكِ</w:t>
            </w:r>
            <w:r w:rsidRPr="00CC4B9B">
              <w:rPr>
                <w:rFonts w:cs="KFGQPC Uthman Taha Naskh"/>
                <w:sz w:val="32"/>
                <w:szCs w:val="32"/>
                <w:rtl/>
              </w:rPr>
              <w:t xml:space="preserve"> </w:t>
            </w:r>
            <w:r w:rsidRPr="00CC4B9B">
              <w:rPr>
                <w:rFonts w:cs="KFGQPC Uthman Taha Naskh" w:hint="cs"/>
                <w:sz w:val="32"/>
                <w:szCs w:val="32"/>
                <w:rtl/>
              </w:rPr>
              <w:t>فهاجني</w:t>
            </w:r>
            <w:r w:rsidRPr="00CC4B9B">
              <w:rPr>
                <w:rFonts w:cs="KFGQPC Uthman Taha Naskh" w:hint="cs"/>
                <w:sz w:val="32"/>
                <w:szCs w:val="32"/>
                <w:rtl/>
              </w:rPr>
              <w:br/>
              <w:t>واص</w:t>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زِلتَ</w:t>
            </w:r>
            <w:r w:rsidRPr="00CC4B9B">
              <w:rPr>
                <w:rFonts w:cs="KFGQPC Uthman Taha Naskh"/>
                <w:sz w:val="32"/>
                <w:szCs w:val="32"/>
                <w:rtl/>
              </w:rPr>
              <w:t xml:space="preserve"> </w:t>
            </w:r>
            <w:r w:rsidRPr="00CC4B9B">
              <w:rPr>
                <w:rFonts w:cs="KFGQPC Uthman Taha Naskh" w:hint="cs"/>
                <w:sz w:val="32"/>
                <w:szCs w:val="32"/>
                <w:rtl/>
              </w:rPr>
              <w:t>في</w:t>
            </w:r>
            <w:r w:rsidRPr="00CC4B9B">
              <w:rPr>
                <w:rFonts w:cs="KFGQPC Uthman Taha Naskh"/>
                <w:sz w:val="32"/>
                <w:szCs w:val="32"/>
                <w:rtl/>
              </w:rPr>
              <w:t xml:space="preserve"> </w:t>
            </w:r>
            <w:r w:rsidRPr="00CC4B9B">
              <w:rPr>
                <w:rFonts w:cs="KFGQPC Uthman Taha Naskh" w:hint="cs"/>
                <w:sz w:val="32"/>
                <w:szCs w:val="32"/>
                <w:rtl/>
              </w:rPr>
              <w:t>غَلَلٍ</w:t>
            </w:r>
            <w:r w:rsidRPr="00CC4B9B">
              <w:rPr>
                <w:rFonts w:cs="KFGQPC Uthman Taha Naskh"/>
                <w:sz w:val="32"/>
                <w:szCs w:val="32"/>
                <w:rtl/>
              </w:rPr>
              <w:t xml:space="preserve"> </w:t>
            </w:r>
            <w:r w:rsidRPr="00CC4B9B">
              <w:rPr>
                <w:rFonts w:cs="KFGQPC Uthman Taha Naskh" w:hint="cs"/>
                <w:sz w:val="32"/>
                <w:szCs w:val="32"/>
                <w:rtl/>
              </w:rPr>
              <w:t>وأَيكٍ</w:t>
            </w:r>
            <w:r w:rsidRPr="00CC4B9B">
              <w:rPr>
                <w:rFonts w:cs="KFGQPC Uthman Taha Naskh"/>
                <w:sz w:val="32"/>
                <w:szCs w:val="32"/>
                <w:rtl/>
              </w:rPr>
              <w:t xml:space="preserve"> </w:t>
            </w:r>
            <w:r w:rsidRPr="00CC4B9B">
              <w:rPr>
                <w:rFonts w:cs="KFGQPC Uthman Taha Naskh" w:hint="cs"/>
                <w:sz w:val="32"/>
                <w:szCs w:val="32"/>
                <w:rtl/>
              </w:rPr>
              <w:t>ناضِر</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ففي البيت التفات من الغيبة «طرب الحمام» إلى الخطاب «لا زلت»؛ وذلك استلطافًا؛ فإن جريرًا لما سمع طرب الحَمام تهيج فاستلطف ذلك فدعا للحَمام.</w:t>
      </w:r>
    </w:p>
    <w:p w:rsidR="00CC4B9B" w:rsidRPr="00CC4B9B" w:rsidRDefault="00CC4B9B" w:rsidP="00226904">
      <w:pPr>
        <w:pStyle w:val="a3"/>
        <w:keepNext/>
        <w:widowControl w:val="0"/>
        <w:bidi/>
        <w:spacing w:after="0" w:line="240" w:lineRule="auto"/>
        <w:ind w:left="0" w:firstLine="284"/>
        <w:jc w:val="both"/>
        <w:rPr>
          <w:rFonts w:cs="KFGQPC Uthman Taha Naskh"/>
          <w:sz w:val="32"/>
          <w:szCs w:val="32"/>
          <w:rtl/>
        </w:rPr>
      </w:pPr>
      <w:r w:rsidRPr="00CC4B9B">
        <w:rPr>
          <w:rFonts w:cs="KFGQPC Uthman Taha Naskh" w:hint="cs"/>
          <w:sz w:val="32"/>
          <w:szCs w:val="32"/>
          <w:rtl/>
        </w:rPr>
        <w:t xml:space="preserve">وتكمن قيمة هذا النقش في الاستفادة منه لغويًا في دراسة صيغة «غاب،غب، غيب» فقد تكون لهجة لم تدون، كما </w:t>
      </w:r>
      <w:r w:rsidR="009438E9">
        <w:rPr>
          <w:rFonts w:cs="KFGQPC Uthman Taha Naskh" w:hint="cs"/>
          <w:sz w:val="32"/>
          <w:szCs w:val="32"/>
          <w:rtl/>
        </w:rPr>
        <w:t>أ</w:t>
      </w:r>
      <w:r w:rsidRPr="00CC4B9B">
        <w:rPr>
          <w:rFonts w:cs="KFGQPC Uthman Taha Naskh" w:hint="cs"/>
          <w:sz w:val="32"/>
          <w:szCs w:val="32"/>
          <w:rtl/>
        </w:rPr>
        <w:t>ن هذا النقش منفرد ولم يرد في المصادر الأدبية التي اطلعت عليها.</w:t>
      </w:r>
    </w:p>
    <w:p w:rsidR="00CC4B9B" w:rsidRPr="00CC4B9B" w:rsidRDefault="00CC4B9B" w:rsidP="00226904">
      <w:pPr>
        <w:keepNext/>
        <w:widowControl w:val="0"/>
        <w:bidi/>
        <w:spacing w:after="0" w:line="240" w:lineRule="auto"/>
        <w:jc w:val="both"/>
        <w:rPr>
          <w:rFonts w:cs="KFGQPC Uthman Taha Naskh"/>
          <w:b/>
          <w:bCs/>
          <w:sz w:val="32"/>
          <w:szCs w:val="32"/>
          <w:u w:val="single"/>
          <w:rtl/>
        </w:rPr>
      </w:pPr>
      <w:r w:rsidRPr="00CC4B9B">
        <w:rPr>
          <w:rFonts w:cs="KFGQPC Uthman Taha Naskh" w:hint="cs"/>
          <w:b/>
          <w:bCs/>
          <w:sz w:val="32"/>
          <w:szCs w:val="32"/>
          <w:u w:val="single"/>
          <w:rtl/>
        </w:rPr>
        <w:t>النقش التاسع:</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غفر الله ذو المعارج والعرْ</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ش لداود ذنبه ما كانا</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وجزى الله كل من قال آميـ</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ـن من الناس كلهم غفرانا</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المصدر</w:t>
      </w:r>
      <w:r w:rsidRPr="00CC4B9B">
        <w:rPr>
          <w:rFonts w:cs="KFGQPC Uthman Taha Naskh" w:hint="cs"/>
          <w:sz w:val="32"/>
          <w:szCs w:val="32"/>
          <w:rtl/>
        </w:rPr>
        <w:t xml:space="preserve"> : ورد النقش في مصدرين:</w:t>
      </w:r>
    </w:p>
    <w:p w:rsidR="00CC4B9B" w:rsidRPr="00CC4B9B" w:rsidRDefault="00CC4B9B" w:rsidP="00226904">
      <w:pPr>
        <w:pStyle w:val="a3"/>
        <w:keepNext/>
        <w:widowControl w:val="0"/>
        <w:numPr>
          <w:ilvl w:val="0"/>
          <w:numId w:val="15"/>
        </w:numPr>
        <w:bidi/>
        <w:spacing w:after="0" w:line="240" w:lineRule="auto"/>
        <w:jc w:val="both"/>
        <w:rPr>
          <w:rFonts w:cs="KFGQPC Uthman Taha Naskh"/>
          <w:sz w:val="32"/>
          <w:szCs w:val="32"/>
        </w:rPr>
      </w:pPr>
      <w:r w:rsidRPr="00CC4B9B">
        <w:rPr>
          <w:rFonts w:cs="KFGQPC Uthman Taha Naskh" w:hint="cs"/>
          <w:sz w:val="32"/>
          <w:szCs w:val="32"/>
          <w:rtl/>
        </w:rPr>
        <w:t>أطلال، العدد الرابع عشر (1416هـ-1996م)، صفحة (60).</w:t>
      </w:r>
    </w:p>
    <w:p w:rsidR="00CC4B9B" w:rsidRPr="00CC4B9B" w:rsidRDefault="00CC4B9B" w:rsidP="00226904">
      <w:pPr>
        <w:pStyle w:val="a3"/>
        <w:keepNext/>
        <w:widowControl w:val="0"/>
        <w:numPr>
          <w:ilvl w:val="0"/>
          <w:numId w:val="15"/>
        </w:numPr>
        <w:bidi/>
        <w:spacing w:after="0" w:line="240" w:lineRule="auto"/>
        <w:jc w:val="both"/>
        <w:rPr>
          <w:rFonts w:cs="KFGQPC Uthman Taha Naskh"/>
          <w:sz w:val="32"/>
          <w:szCs w:val="32"/>
        </w:rPr>
      </w:pPr>
      <w:r w:rsidRPr="00CC4B9B">
        <w:rPr>
          <w:rFonts w:cs="KFGQPC Uthman Taha Naskh" w:hint="cs"/>
          <w:sz w:val="32"/>
          <w:szCs w:val="32"/>
          <w:rtl/>
        </w:rPr>
        <w:t>آثار منطقة نجران (1423هـ-2003م)، صفحة (114).</w:t>
      </w:r>
    </w:p>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وقد ورد النقش فيهما على أنه نثر، كما كتبت نهاية البيت الأول دون إلف الإطلاق «ما كان».</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lastRenderedPageBreak/>
        <w:t>الموقع</w:t>
      </w:r>
      <w:r w:rsidRPr="00CC4B9B">
        <w:rPr>
          <w:rFonts w:cs="KFGQPC Uthman Taha Naskh" w:hint="cs"/>
          <w:sz w:val="32"/>
          <w:szCs w:val="32"/>
          <w:rtl/>
        </w:rPr>
        <w:t>: الفوارع في نجران.</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 xml:space="preserve">تأريخ النقش: </w:t>
      </w:r>
      <w:r w:rsidRPr="00CC4B9B">
        <w:rPr>
          <w:rFonts w:cs="KFGQPC Uthman Taha Naskh" w:hint="cs"/>
          <w:sz w:val="32"/>
          <w:szCs w:val="32"/>
          <w:rtl/>
        </w:rPr>
        <w:t>نهاية</w:t>
      </w:r>
      <w:r w:rsidRPr="00CC4B9B">
        <w:rPr>
          <w:rFonts w:cs="KFGQPC Uthman Taha Naskh"/>
          <w:sz w:val="32"/>
          <w:szCs w:val="32"/>
          <w:rtl/>
        </w:rPr>
        <w:t xml:space="preserve"> </w:t>
      </w:r>
      <w:r w:rsidRPr="00CC4B9B">
        <w:rPr>
          <w:rFonts w:cs="KFGQPC Uthman Taha Naskh" w:hint="cs"/>
          <w:sz w:val="32"/>
          <w:szCs w:val="32"/>
          <w:rtl/>
        </w:rPr>
        <w:t>القرن</w:t>
      </w:r>
      <w:r w:rsidRPr="00CC4B9B">
        <w:rPr>
          <w:rFonts w:cs="KFGQPC Uthman Taha Naskh"/>
          <w:sz w:val="32"/>
          <w:szCs w:val="32"/>
          <w:rtl/>
        </w:rPr>
        <w:t xml:space="preserve"> </w:t>
      </w:r>
      <w:r w:rsidRPr="00CC4B9B">
        <w:rPr>
          <w:rFonts w:cs="KFGQPC Uthman Taha Naskh" w:hint="cs"/>
          <w:sz w:val="32"/>
          <w:szCs w:val="32"/>
          <w:rtl/>
        </w:rPr>
        <w:t>الثاني</w:t>
      </w:r>
      <w:r w:rsidRPr="00CC4B9B">
        <w:rPr>
          <w:rFonts w:cs="KFGQPC Uthman Taha Naskh"/>
          <w:sz w:val="32"/>
          <w:szCs w:val="32"/>
          <w:rtl/>
        </w:rPr>
        <w:t xml:space="preserve"> </w:t>
      </w:r>
      <w:r w:rsidRPr="00CC4B9B">
        <w:rPr>
          <w:rFonts w:cs="KFGQPC Uthman Taha Naskh" w:hint="cs"/>
          <w:sz w:val="32"/>
          <w:szCs w:val="32"/>
          <w:rtl/>
        </w:rPr>
        <w:t xml:space="preserve">الهجري تقريبًا (عن د.مشلح المريخي). </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الناقش</w:t>
      </w:r>
      <w:r w:rsidRPr="00CC4B9B">
        <w:rPr>
          <w:rFonts w:cs="KFGQPC Uthman Taha Naskh" w:hint="cs"/>
          <w:sz w:val="32"/>
          <w:szCs w:val="32"/>
          <w:rtl/>
        </w:rPr>
        <w:t>: داود (مستفاد من الشطر الثاني في البيت الأول)</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صورة الكتابة</w:t>
      </w:r>
      <w:r w:rsidRPr="00CC4B9B">
        <w:rPr>
          <w:rFonts w:cs="KFGQPC Uthman Taha Naskh" w:hint="cs"/>
          <w:sz w:val="32"/>
          <w:szCs w:val="32"/>
          <w:rtl/>
        </w:rPr>
        <w:t>:</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59"/>
      </w:r>
      <w:r w:rsidRPr="00CC4B9B">
        <w:rPr>
          <w:rFonts w:cs="KFGQPC Uthman Taha Naskh"/>
          <w:sz w:val="32"/>
          <w:szCs w:val="32"/>
          <w:vertAlign w:val="superscript"/>
          <w:rtl/>
        </w:rPr>
        <w:t>)</w:t>
      </w:r>
    </w:p>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noProof/>
          <w:sz w:val="32"/>
          <w:szCs w:val="32"/>
          <w:rtl/>
        </w:rPr>
        <w:drawing>
          <wp:inline distT="0" distB="0" distL="0" distR="0">
            <wp:extent cx="5400040" cy="3312795"/>
            <wp:effectExtent l="0" t="0" r="0" b="0"/>
            <wp:docPr id="28" name="صورة 7" descr="H:\myfiles\بحثي\غفر 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files\بحثي\غفر الله.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312795"/>
                    </a:xfrm>
                    <a:prstGeom prst="rect">
                      <a:avLst/>
                    </a:prstGeom>
                    <a:noFill/>
                    <a:ln>
                      <a:noFill/>
                    </a:ln>
                  </pic:spPr>
                </pic:pic>
              </a:graphicData>
            </a:graphic>
          </wp:inline>
        </w:drawing>
      </w:r>
    </w:p>
    <w:p w:rsidR="00CC4B9B" w:rsidRPr="00CC4B9B" w:rsidRDefault="00CC4B9B" w:rsidP="00226904">
      <w:pPr>
        <w:pStyle w:val="a3"/>
        <w:keepNext/>
        <w:widowControl w:val="0"/>
        <w:bidi/>
        <w:spacing w:after="0" w:line="240" w:lineRule="auto"/>
        <w:jc w:val="both"/>
        <w:rPr>
          <w:rFonts w:cs="KFGQPC Uthman Taha Naskh"/>
          <w:sz w:val="32"/>
          <w:szCs w:val="32"/>
          <w:rtl/>
        </w:rPr>
      </w:pPr>
      <w:r w:rsidRPr="00CC4B9B">
        <w:rPr>
          <w:rFonts w:cs="KFGQPC Uthman Taha Naskh"/>
          <w:noProof/>
          <w:sz w:val="32"/>
          <w:szCs w:val="32"/>
          <w:rtl/>
        </w:rPr>
        <w:lastRenderedPageBreak/>
        <w:drawing>
          <wp:inline distT="0" distB="0" distL="0" distR="0">
            <wp:extent cx="4994910" cy="3295015"/>
            <wp:effectExtent l="0" t="0" r="0" b="0"/>
            <wp:docPr id="29" name="صورة 17" descr="H:\myfiles\بحثي\غفر الله 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files\بحثي\غفر الله مفرغ.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4910" cy="3295015"/>
                    </a:xfrm>
                    <a:prstGeom prst="rect">
                      <a:avLst/>
                    </a:prstGeom>
                    <a:noFill/>
                    <a:ln>
                      <a:noFill/>
                    </a:ln>
                  </pic:spPr>
                </pic:pic>
              </a:graphicData>
            </a:graphic>
          </wp:inline>
        </w:drawing>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الوزن</w:t>
      </w:r>
      <w:r w:rsidRPr="00CC4B9B">
        <w:rPr>
          <w:rFonts w:cs="KFGQPC Uthman Taha Naskh" w:hint="cs"/>
          <w:sz w:val="32"/>
          <w:szCs w:val="32"/>
          <w:rtl/>
        </w:rPr>
        <w:t xml:space="preserve">: البيتان من البحر الخفيف: </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فاعلاتن مستفع لن فاعلاتن</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فاعلاتن مستفع لن فالاتن</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وقد دخل التَّشْعِيْثُ</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60"/>
      </w:r>
      <w:r w:rsidRPr="00CC4B9B">
        <w:rPr>
          <w:rFonts w:cs="KFGQPC Uthman Taha Naskh"/>
          <w:sz w:val="32"/>
          <w:szCs w:val="32"/>
          <w:vertAlign w:val="superscript"/>
          <w:rtl/>
        </w:rPr>
        <w:t>)</w:t>
      </w:r>
      <w:r w:rsidRPr="00CC4B9B">
        <w:rPr>
          <w:rFonts w:cs="KFGQPC Uthman Taha Naskh" w:hint="cs"/>
          <w:sz w:val="32"/>
          <w:szCs w:val="32"/>
          <w:rtl/>
        </w:rPr>
        <w:t xml:space="preserve"> الضَّرْبَ فلزم في البيتين (فاعلاتن= فالاتن أو مفعولن)</w:t>
      </w:r>
    </w:p>
    <w:p w:rsidR="00CC4B9B" w:rsidRPr="00CC4B9B" w:rsidRDefault="00CC4B9B"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تخريج النص:</w:t>
      </w:r>
    </w:p>
    <w:p w:rsidR="00CC4B9B" w:rsidRPr="00CC4B9B" w:rsidRDefault="00CC4B9B"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لم أقف على تخريج للنص، ويظهر أنه من إنشاء ناقشه.</w:t>
      </w:r>
    </w:p>
    <w:p w:rsidR="00CC4B9B" w:rsidRPr="00CC4B9B" w:rsidRDefault="00CC4B9B"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وقد نقش شخص آخر اسمه بجانب النقش الأساس «غفر الله لعثمان بن سعيد بن عميرة».</w:t>
      </w:r>
    </w:p>
    <w:p w:rsidR="00CC4B9B" w:rsidRPr="00CC4B9B" w:rsidRDefault="00CC4B9B" w:rsidP="00226904">
      <w:pPr>
        <w:pStyle w:val="a3"/>
        <w:keepNext/>
        <w:widowControl w:val="0"/>
        <w:bidi/>
        <w:spacing w:after="0" w:line="240" w:lineRule="auto"/>
        <w:ind w:left="0" w:firstLine="284"/>
        <w:jc w:val="both"/>
        <w:rPr>
          <w:rFonts w:cs="KFGQPC Uthman Taha Naskh"/>
          <w:sz w:val="32"/>
          <w:szCs w:val="32"/>
          <w:rtl/>
        </w:rPr>
      </w:pPr>
      <w:r w:rsidRPr="00CC4B9B">
        <w:rPr>
          <w:rFonts w:cs="KFGQPC Uthman Taha Naskh" w:hint="cs"/>
          <w:sz w:val="32"/>
          <w:szCs w:val="32"/>
          <w:rtl/>
        </w:rPr>
        <w:t>وذكر الله تعالى باسم «ذو المعارج»، و «ذو العرش» مشتهر في الشعر العربي؛ ولم أقف على شعر يجمع بينمها؛ لكنهما يردان منفصلين كثيرًا؛، فمن ورود «ذو المعارج» قول النعمان بن بشير الأنصاري رضي الله عنه:</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ليس</w:t>
            </w:r>
            <w:r w:rsidRPr="00CC4B9B">
              <w:rPr>
                <w:rFonts w:cs="KFGQPC Uthman Taha Naskh"/>
                <w:sz w:val="32"/>
                <w:szCs w:val="32"/>
                <w:rtl/>
              </w:rPr>
              <w:t xml:space="preserve"> </w:t>
            </w:r>
            <w:r w:rsidRPr="00CC4B9B">
              <w:rPr>
                <w:rFonts w:cs="KFGQPC Uthman Taha Naskh" w:hint="cs"/>
                <w:sz w:val="32"/>
                <w:szCs w:val="32"/>
                <w:rtl/>
              </w:rPr>
              <w:t>للهِ</w:t>
            </w:r>
            <w:r w:rsidRPr="00CC4B9B">
              <w:rPr>
                <w:rFonts w:cs="KFGQPC Uthman Taha Naskh"/>
                <w:sz w:val="32"/>
                <w:szCs w:val="32"/>
                <w:rtl/>
              </w:rPr>
              <w:t xml:space="preserve"> </w:t>
            </w:r>
            <w:r w:rsidRPr="00CC4B9B">
              <w:rPr>
                <w:rFonts w:cs="KFGQPC Uthman Taha Naskh" w:hint="cs"/>
                <w:sz w:val="32"/>
                <w:szCs w:val="32"/>
                <w:rtl/>
              </w:rPr>
              <w:t>ذي</w:t>
            </w:r>
            <w:r w:rsidRPr="00CC4B9B">
              <w:rPr>
                <w:rFonts w:cs="KFGQPC Uthman Taha Naskh"/>
                <w:sz w:val="32"/>
                <w:szCs w:val="32"/>
                <w:rtl/>
              </w:rPr>
              <w:t xml:space="preserve"> </w:t>
            </w:r>
            <w:r w:rsidRPr="00CC4B9B">
              <w:rPr>
                <w:rFonts w:cs="KFGQPC Uthman Taha Naskh" w:hint="cs"/>
                <w:sz w:val="32"/>
                <w:szCs w:val="32"/>
                <w:rtl/>
              </w:rPr>
              <w:t>المَعارِجِ</w:t>
            </w:r>
            <w:r w:rsidRPr="00CC4B9B">
              <w:rPr>
                <w:rFonts w:cs="KFGQPC Uthman Taha Naskh"/>
                <w:sz w:val="32"/>
                <w:szCs w:val="32"/>
                <w:rtl/>
              </w:rPr>
              <w:t xml:space="preserve"> </w:t>
            </w:r>
            <w:r w:rsidRPr="00CC4B9B">
              <w:rPr>
                <w:rFonts w:cs="KFGQPC Uthman Taha Naskh" w:hint="cs"/>
                <w:sz w:val="32"/>
                <w:szCs w:val="32"/>
                <w:rtl/>
              </w:rPr>
              <w:t>فيمَن</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تَحمِلُ</w:t>
            </w:r>
            <w:r w:rsidRPr="00CC4B9B">
              <w:rPr>
                <w:rFonts w:cs="KFGQPC Uthman Taha Naskh"/>
                <w:sz w:val="32"/>
                <w:szCs w:val="32"/>
                <w:rtl/>
              </w:rPr>
              <w:t xml:space="preserve"> </w:t>
            </w:r>
            <w:r w:rsidRPr="00CC4B9B">
              <w:rPr>
                <w:rFonts w:cs="KFGQPC Uthman Taha Naskh" w:hint="cs"/>
                <w:sz w:val="32"/>
                <w:szCs w:val="32"/>
                <w:rtl/>
              </w:rPr>
              <w:t>الأَرضُ</w:t>
            </w:r>
            <w:r w:rsidRPr="00CC4B9B">
              <w:rPr>
                <w:rFonts w:cs="KFGQPC Uthman Taha Naskh"/>
                <w:sz w:val="32"/>
                <w:szCs w:val="32"/>
                <w:rtl/>
              </w:rPr>
              <w:t xml:space="preserve"> </w:t>
            </w:r>
            <w:r w:rsidRPr="00CC4B9B">
              <w:rPr>
                <w:rFonts w:cs="KFGQPC Uthman Taha Naskh" w:hint="cs"/>
                <w:sz w:val="32"/>
                <w:szCs w:val="32"/>
                <w:rtl/>
              </w:rPr>
              <w:t>وَالسَماءُ</w:t>
            </w:r>
            <w:r w:rsidRPr="00CC4B9B">
              <w:rPr>
                <w:rFonts w:cs="KFGQPC Uthman Taha Naskh"/>
                <w:sz w:val="32"/>
                <w:szCs w:val="32"/>
                <w:rtl/>
              </w:rPr>
              <w:t xml:space="preserve"> </w:t>
            </w:r>
            <w:r w:rsidRPr="00CC4B9B">
              <w:rPr>
                <w:rFonts w:cs="KFGQPC Uthman Taha Naskh" w:hint="cs"/>
                <w:sz w:val="32"/>
                <w:szCs w:val="32"/>
                <w:rtl/>
              </w:rPr>
              <w:t>نَديدُ</w:t>
            </w:r>
            <w:r w:rsidRPr="00CC4B9B">
              <w:rPr>
                <w:rFonts w:cs="KFGQPC Uthman Taha Naskh" w:hint="cs"/>
                <w:sz w:val="32"/>
                <w:szCs w:val="32"/>
                <w:rtl/>
              </w:rPr>
              <w:br/>
            </w:r>
          </w:p>
        </w:tc>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sz w:val="32"/>
                <w:szCs w:val="32"/>
                <w:vertAlign w:val="superscript"/>
                <w:rtl/>
              </w:rPr>
              <w:t>(</w:t>
            </w:r>
            <w:r w:rsidRPr="00CC4B9B">
              <w:rPr>
                <w:rFonts w:cs="KFGQPC Uthman Taha Naskh"/>
                <w:sz w:val="32"/>
                <w:szCs w:val="32"/>
                <w:vertAlign w:val="superscript"/>
                <w:rtl/>
              </w:rPr>
              <w:footnoteReference w:id="61"/>
            </w:r>
            <w:r w:rsidRPr="00CC4B9B">
              <w:rPr>
                <w:rFonts w:cs="KFGQPC Uthman Taha Naskh"/>
                <w:sz w:val="32"/>
                <w:szCs w:val="32"/>
                <w:vertAlign w:val="superscript"/>
                <w:rtl/>
              </w:rPr>
              <w:t>)</w:t>
            </w:r>
          </w:p>
        </w:tc>
      </w:tr>
    </w:tbl>
    <w:p w:rsidR="00CC4B9B" w:rsidRPr="00CC4B9B" w:rsidRDefault="00CC4B9B" w:rsidP="00226904">
      <w:pPr>
        <w:keepNext/>
        <w:widowControl w:val="0"/>
        <w:bidi/>
        <w:spacing w:after="0" w:line="240" w:lineRule="auto"/>
        <w:ind w:firstLine="284"/>
        <w:jc w:val="both"/>
        <w:rPr>
          <w:rFonts w:cs="KFGQPC Uthman Taha Naskh"/>
          <w:sz w:val="32"/>
          <w:szCs w:val="32"/>
          <w:rtl/>
        </w:rPr>
      </w:pPr>
      <w:r w:rsidRPr="00CC4B9B">
        <w:rPr>
          <w:rFonts w:cs="KFGQPC Uthman Taha Naskh" w:hint="cs"/>
          <w:sz w:val="32"/>
          <w:szCs w:val="32"/>
          <w:rtl/>
        </w:rPr>
        <w:lastRenderedPageBreak/>
        <w:t>وقول أبي العتاهية:</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أَحمَدُ</w:t>
            </w:r>
            <w:r w:rsidRPr="00CC4B9B">
              <w:rPr>
                <w:rFonts w:cs="KFGQPC Uthman Taha Naskh"/>
                <w:sz w:val="32"/>
                <w:szCs w:val="32"/>
                <w:rtl/>
              </w:rPr>
              <w:t xml:space="preserve"> </w:t>
            </w:r>
            <w:r w:rsidRPr="00CC4B9B">
              <w:rPr>
                <w:rFonts w:cs="KFGQPC Uthman Taha Naskh" w:hint="cs"/>
                <w:sz w:val="32"/>
                <w:szCs w:val="32"/>
                <w:rtl/>
              </w:rPr>
              <w:t>اللَهَ</w:t>
            </w:r>
            <w:r w:rsidRPr="00CC4B9B">
              <w:rPr>
                <w:rFonts w:cs="KFGQPC Uthman Taha Naskh"/>
                <w:sz w:val="32"/>
                <w:szCs w:val="32"/>
                <w:rtl/>
              </w:rPr>
              <w:t xml:space="preserve"> </w:t>
            </w:r>
            <w:r w:rsidRPr="00CC4B9B">
              <w:rPr>
                <w:rFonts w:cs="KFGQPC Uthman Taha Naskh" w:hint="cs"/>
                <w:sz w:val="32"/>
                <w:szCs w:val="32"/>
                <w:rtl/>
              </w:rPr>
              <w:t>ذا</w:t>
            </w:r>
            <w:r w:rsidRPr="00CC4B9B">
              <w:rPr>
                <w:rFonts w:cs="KFGQPC Uthman Taha Naskh"/>
                <w:sz w:val="32"/>
                <w:szCs w:val="32"/>
                <w:rtl/>
              </w:rPr>
              <w:t xml:space="preserve"> </w:t>
            </w:r>
            <w:r w:rsidRPr="00CC4B9B">
              <w:rPr>
                <w:rFonts w:cs="KFGQPC Uthman Taha Naskh" w:hint="cs"/>
                <w:sz w:val="32"/>
                <w:szCs w:val="32"/>
                <w:rtl/>
              </w:rPr>
              <w:t>المَعارِجِ</w:t>
            </w:r>
            <w:r w:rsidRPr="00CC4B9B">
              <w:rPr>
                <w:rFonts w:cs="KFGQPC Uthman Taha Naskh"/>
                <w:sz w:val="32"/>
                <w:szCs w:val="32"/>
                <w:rtl/>
              </w:rPr>
              <w:t xml:space="preserve"> </w:t>
            </w:r>
            <w:r w:rsidRPr="00CC4B9B">
              <w:rPr>
                <w:rFonts w:cs="KFGQPC Uthman Taha Naskh" w:hint="cs"/>
                <w:sz w:val="32"/>
                <w:szCs w:val="32"/>
                <w:rtl/>
              </w:rPr>
              <w:t>شُكرًا</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ما</w:t>
            </w:r>
            <w:r w:rsidRPr="00CC4B9B">
              <w:rPr>
                <w:rFonts w:cs="KFGQPC Uthman Taha Naskh"/>
                <w:sz w:val="32"/>
                <w:szCs w:val="32"/>
                <w:rtl/>
              </w:rPr>
              <w:t xml:space="preserve"> </w:t>
            </w:r>
            <w:r w:rsidRPr="00CC4B9B">
              <w:rPr>
                <w:rFonts w:cs="KFGQPC Uthman Taha Naskh" w:hint="cs"/>
                <w:sz w:val="32"/>
                <w:szCs w:val="32"/>
                <w:rtl/>
              </w:rPr>
              <w:t>عَلَيها</w:t>
            </w:r>
            <w:r w:rsidRPr="00CC4B9B">
              <w:rPr>
                <w:rFonts w:cs="KFGQPC Uthman Taha Naskh"/>
                <w:sz w:val="32"/>
                <w:szCs w:val="32"/>
                <w:rtl/>
              </w:rPr>
              <w:t xml:space="preserve"> </w:t>
            </w:r>
            <w:r w:rsidRPr="00CC4B9B">
              <w:rPr>
                <w:rFonts w:cs="KFGQPC Uthman Taha Naskh" w:hint="cs"/>
                <w:sz w:val="32"/>
                <w:szCs w:val="32"/>
                <w:rtl/>
              </w:rPr>
              <w:t>إِلّا</w:t>
            </w:r>
            <w:r w:rsidRPr="00CC4B9B">
              <w:rPr>
                <w:rFonts w:cs="KFGQPC Uthman Taha Naskh"/>
                <w:sz w:val="32"/>
                <w:szCs w:val="32"/>
                <w:rtl/>
              </w:rPr>
              <w:t xml:space="preserve"> </w:t>
            </w:r>
            <w:r w:rsidRPr="00CC4B9B">
              <w:rPr>
                <w:rFonts w:cs="KFGQPC Uthman Taha Naskh" w:hint="cs"/>
                <w:sz w:val="32"/>
                <w:szCs w:val="32"/>
                <w:rtl/>
              </w:rPr>
              <w:t>ضَعيفُ</w:t>
            </w:r>
            <w:r w:rsidRPr="00CC4B9B">
              <w:rPr>
                <w:rFonts w:cs="KFGQPC Uthman Taha Naskh"/>
                <w:sz w:val="32"/>
                <w:szCs w:val="32"/>
                <w:rtl/>
              </w:rPr>
              <w:t xml:space="preserve"> </w:t>
            </w:r>
            <w:r w:rsidRPr="00CC4B9B">
              <w:rPr>
                <w:rFonts w:cs="KFGQPC Uthman Taha Naskh" w:hint="cs"/>
                <w:sz w:val="32"/>
                <w:szCs w:val="32"/>
                <w:rtl/>
              </w:rPr>
              <w:t>اليَقينِ</w:t>
            </w:r>
            <w:r w:rsidRPr="00CC4B9B">
              <w:rPr>
                <w:rFonts w:cs="KFGQPC Uthman Taha Naskh" w:hint="cs"/>
                <w:sz w:val="32"/>
                <w:szCs w:val="32"/>
                <w:rtl/>
              </w:rPr>
              <w:br/>
            </w:r>
          </w:p>
        </w:tc>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sz w:val="32"/>
                <w:szCs w:val="32"/>
                <w:vertAlign w:val="superscript"/>
                <w:rtl/>
              </w:rPr>
              <w:t>(</w:t>
            </w:r>
            <w:r w:rsidRPr="00CC4B9B">
              <w:rPr>
                <w:rFonts w:cs="KFGQPC Uthman Taha Naskh"/>
                <w:sz w:val="32"/>
                <w:szCs w:val="32"/>
                <w:vertAlign w:val="superscript"/>
                <w:rtl/>
              </w:rPr>
              <w:footnoteReference w:id="62"/>
            </w:r>
            <w:r w:rsidRPr="00CC4B9B">
              <w:rPr>
                <w:rFonts w:cs="KFGQPC Uthman Taha Naskh"/>
                <w:sz w:val="32"/>
                <w:szCs w:val="32"/>
                <w:vertAlign w:val="superscript"/>
                <w:rtl/>
              </w:rPr>
              <w:t>)</w:t>
            </w:r>
          </w:p>
        </w:tc>
      </w:tr>
    </w:tbl>
    <w:p w:rsidR="00CC4B9B" w:rsidRPr="00CC4B9B" w:rsidRDefault="00CC4B9B" w:rsidP="00226904">
      <w:pPr>
        <w:pStyle w:val="a3"/>
        <w:keepNext/>
        <w:widowControl w:val="0"/>
        <w:bidi/>
        <w:spacing w:after="0" w:line="240" w:lineRule="auto"/>
        <w:ind w:left="0" w:firstLine="284"/>
        <w:jc w:val="both"/>
        <w:rPr>
          <w:rFonts w:cs="KFGQPC Uthman Taha Naskh"/>
          <w:sz w:val="32"/>
          <w:szCs w:val="32"/>
          <w:rtl/>
        </w:rPr>
      </w:pPr>
      <w:r w:rsidRPr="00CC4B9B">
        <w:rPr>
          <w:rFonts w:cs="KFGQPC Uthman Taha Naskh" w:hint="cs"/>
          <w:sz w:val="32"/>
          <w:szCs w:val="32"/>
          <w:rtl/>
        </w:rPr>
        <w:t>ومن ورود «ذو العرش» قول حسان بن ثابت رضي الله عنه:</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شَقَّ</w:t>
            </w:r>
            <w:r w:rsidRPr="00CC4B9B">
              <w:rPr>
                <w:rFonts w:cs="KFGQPC Uthman Taha Naskh"/>
                <w:sz w:val="32"/>
                <w:szCs w:val="32"/>
                <w:rtl/>
              </w:rPr>
              <w:t xml:space="preserve"> </w:t>
            </w:r>
            <w:r w:rsidRPr="00CC4B9B">
              <w:rPr>
                <w:rFonts w:cs="KFGQPC Uthman Taha Naskh" w:hint="cs"/>
                <w:sz w:val="32"/>
                <w:szCs w:val="32"/>
                <w:rtl/>
              </w:rPr>
              <w:t>لَهُ</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إِسمِهِ</w:t>
            </w:r>
            <w:r w:rsidRPr="00CC4B9B">
              <w:rPr>
                <w:rFonts w:cs="KFGQPC Uthman Taha Naskh"/>
                <w:sz w:val="32"/>
                <w:szCs w:val="32"/>
                <w:rtl/>
              </w:rPr>
              <w:t xml:space="preserve"> </w:t>
            </w:r>
            <w:r w:rsidRPr="00CC4B9B">
              <w:rPr>
                <w:rFonts w:cs="KFGQPC Uthman Taha Naskh" w:hint="cs"/>
                <w:sz w:val="32"/>
                <w:szCs w:val="32"/>
                <w:rtl/>
              </w:rPr>
              <w:t>كَي</w:t>
            </w:r>
            <w:r w:rsidRPr="00CC4B9B">
              <w:rPr>
                <w:rFonts w:cs="KFGQPC Uthman Taha Naskh"/>
                <w:sz w:val="32"/>
                <w:szCs w:val="32"/>
                <w:rtl/>
              </w:rPr>
              <w:t xml:space="preserve"> </w:t>
            </w:r>
            <w:r w:rsidRPr="00CC4B9B">
              <w:rPr>
                <w:rFonts w:cs="KFGQPC Uthman Taha Naskh" w:hint="cs"/>
                <w:sz w:val="32"/>
                <w:szCs w:val="32"/>
                <w:rtl/>
              </w:rPr>
              <w:t>يُجِلَّهُ</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فَذو</w:t>
            </w:r>
            <w:r w:rsidRPr="00CC4B9B">
              <w:rPr>
                <w:rFonts w:cs="KFGQPC Uthman Taha Naskh"/>
                <w:sz w:val="32"/>
                <w:szCs w:val="32"/>
                <w:rtl/>
              </w:rPr>
              <w:t xml:space="preserve"> </w:t>
            </w:r>
            <w:r w:rsidRPr="00CC4B9B">
              <w:rPr>
                <w:rFonts w:cs="KFGQPC Uthman Taha Naskh" w:hint="cs"/>
                <w:sz w:val="32"/>
                <w:szCs w:val="32"/>
                <w:rtl/>
              </w:rPr>
              <w:t>العَرشِ</w:t>
            </w:r>
            <w:r w:rsidRPr="00CC4B9B">
              <w:rPr>
                <w:rFonts w:cs="KFGQPC Uthman Taha Naskh"/>
                <w:sz w:val="32"/>
                <w:szCs w:val="32"/>
                <w:rtl/>
              </w:rPr>
              <w:t xml:space="preserve"> </w:t>
            </w:r>
            <w:r w:rsidRPr="00CC4B9B">
              <w:rPr>
                <w:rFonts w:cs="KFGQPC Uthman Taha Naskh" w:hint="cs"/>
                <w:sz w:val="32"/>
                <w:szCs w:val="32"/>
                <w:rtl/>
              </w:rPr>
              <w:t>مَحمودٌ</w:t>
            </w:r>
            <w:r w:rsidRPr="00CC4B9B">
              <w:rPr>
                <w:rFonts w:cs="KFGQPC Uthman Taha Naskh"/>
                <w:sz w:val="32"/>
                <w:szCs w:val="32"/>
                <w:rtl/>
              </w:rPr>
              <w:t xml:space="preserve"> </w:t>
            </w:r>
            <w:r w:rsidRPr="00CC4B9B">
              <w:rPr>
                <w:rFonts w:cs="KFGQPC Uthman Taha Naskh" w:hint="cs"/>
                <w:sz w:val="32"/>
                <w:szCs w:val="32"/>
                <w:rtl/>
              </w:rPr>
              <w:t>وَهَذا</w:t>
            </w:r>
            <w:r w:rsidRPr="00CC4B9B">
              <w:rPr>
                <w:rFonts w:cs="KFGQPC Uthman Taha Naskh"/>
                <w:sz w:val="32"/>
                <w:szCs w:val="32"/>
                <w:rtl/>
              </w:rPr>
              <w:t xml:space="preserve"> </w:t>
            </w:r>
            <w:r w:rsidRPr="00CC4B9B">
              <w:rPr>
                <w:rFonts w:cs="KFGQPC Uthman Taha Naskh" w:hint="cs"/>
                <w:sz w:val="32"/>
                <w:szCs w:val="32"/>
                <w:rtl/>
              </w:rPr>
              <w:t>مُحَمَّدُ</w:t>
            </w:r>
            <w:r w:rsidRPr="00CC4B9B">
              <w:rPr>
                <w:rFonts w:cs="KFGQPC Uthman Taha Naskh" w:hint="cs"/>
                <w:sz w:val="32"/>
                <w:szCs w:val="32"/>
                <w:rtl/>
              </w:rPr>
              <w:br/>
            </w:r>
          </w:p>
        </w:tc>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sz w:val="32"/>
                <w:szCs w:val="32"/>
                <w:vertAlign w:val="superscript"/>
                <w:rtl/>
              </w:rPr>
              <w:t>(</w:t>
            </w:r>
            <w:r w:rsidRPr="00CC4B9B">
              <w:rPr>
                <w:rFonts w:cs="KFGQPC Uthman Taha Naskh"/>
                <w:sz w:val="32"/>
                <w:szCs w:val="32"/>
                <w:vertAlign w:val="superscript"/>
                <w:rtl/>
              </w:rPr>
              <w:footnoteReference w:id="63"/>
            </w:r>
            <w:r w:rsidRPr="00CC4B9B">
              <w:rPr>
                <w:rFonts w:cs="KFGQPC Uthman Taha Naskh"/>
                <w:sz w:val="32"/>
                <w:szCs w:val="32"/>
                <w:vertAlign w:val="superscript"/>
                <w:rtl/>
              </w:rPr>
              <w:t>)</w:t>
            </w:r>
          </w:p>
        </w:tc>
      </w:tr>
    </w:tbl>
    <w:p w:rsidR="00CC4B9B" w:rsidRPr="00CC4B9B" w:rsidRDefault="00CC4B9B" w:rsidP="00226904">
      <w:pPr>
        <w:pStyle w:val="a3"/>
        <w:keepNext/>
        <w:widowControl w:val="0"/>
        <w:bidi/>
        <w:spacing w:after="0" w:line="240" w:lineRule="auto"/>
        <w:ind w:left="0" w:firstLine="284"/>
        <w:jc w:val="both"/>
        <w:rPr>
          <w:rFonts w:cs="KFGQPC Uthman Taha Naskh"/>
          <w:sz w:val="32"/>
          <w:szCs w:val="32"/>
          <w:rtl/>
        </w:rPr>
      </w:pPr>
      <w:r w:rsidRPr="00CC4B9B">
        <w:rPr>
          <w:rFonts w:cs="KFGQPC Uthman Taha Naskh" w:hint="cs"/>
          <w:sz w:val="32"/>
          <w:szCs w:val="32"/>
          <w:rtl/>
        </w:rPr>
        <w:t>وقول عدي بن الرقاع العاملي:</w:t>
      </w:r>
    </w:p>
    <w:tbl>
      <w:tblPr>
        <w:bidiVisual/>
        <w:tblW w:w="9073" w:type="dxa"/>
        <w:tblLayout w:type="fixed"/>
        <w:tblLook w:val="01E0"/>
      </w:tblPr>
      <w:tblGrid>
        <w:gridCol w:w="851"/>
        <w:gridCol w:w="3402"/>
        <w:gridCol w:w="567"/>
        <w:gridCol w:w="3402"/>
        <w:gridCol w:w="851"/>
      </w:tblGrid>
      <w:tr w:rsidR="00CC4B9B" w:rsidRPr="00CC4B9B" w:rsidTr="005153F9">
        <w:trPr>
          <w:trHeight w:hRule="exact" w:val="510"/>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عُذنا</w:t>
            </w:r>
            <w:r w:rsidRPr="00CC4B9B">
              <w:rPr>
                <w:rFonts w:cs="KFGQPC Uthman Taha Naskh"/>
                <w:sz w:val="32"/>
                <w:szCs w:val="32"/>
                <w:rtl/>
              </w:rPr>
              <w:t xml:space="preserve"> </w:t>
            </w:r>
            <w:r w:rsidRPr="00CC4B9B">
              <w:rPr>
                <w:rFonts w:cs="KFGQPC Uthman Taha Naskh" w:hint="cs"/>
                <w:sz w:val="32"/>
                <w:szCs w:val="32"/>
                <w:rtl/>
              </w:rPr>
              <w:t>بِذي</w:t>
            </w:r>
            <w:r w:rsidRPr="00CC4B9B">
              <w:rPr>
                <w:rFonts w:cs="KFGQPC Uthman Taha Naskh"/>
                <w:sz w:val="32"/>
                <w:szCs w:val="32"/>
                <w:rtl/>
              </w:rPr>
              <w:t xml:space="preserve"> </w:t>
            </w:r>
            <w:r w:rsidRPr="00CC4B9B">
              <w:rPr>
                <w:rFonts w:cs="KFGQPC Uthman Taha Naskh" w:hint="cs"/>
                <w:sz w:val="32"/>
                <w:szCs w:val="32"/>
                <w:rtl/>
              </w:rPr>
              <w:t>العَرشِ</w:t>
            </w:r>
            <w:r w:rsidRPr="00CC4B9B">
              <w:rPr>
                <w:rFonts w:cs="KFGQPC Uthman Taha Naskh"/>
                <w:sz w:val="32"/>
                <w:szCs w:val="32"/>
                <w:rtl/>
              </w:rPr>
              <w:t xml:space="preserve"> </w:t>
            </w:r>
            <w:r w:rsidRPr="00CC4B9B">
              <w:rPr>
                <w:rFonts w:cs="KFGQPC Uthman Taha Naskh" w:hint="cs"/>
                <w:sz w:val="32"/>
                <w:szCs w:val="32"/>
                <w:rtl/>
              </w:rPr>
              <w:t>أَن</w:t>
            </w:r>
            <w:r w:rsidRPr="00CC4B9B">
              <w:rPr>
                <w:rFonts w:cs="KFGQPC Uthman Taha Naskh"/>
                <w:sz w:val="32"/>
                <w:szCs w:val="32"/>
                <w:rtl/>
              </w:rPr>
              <w:t xml:space="preserve"> </w:t>
            </w:r>
            <w:r w:rsidRPr="00CC4B9B">
              <w:rPr>
                <w:rFonts w:cs="KFGQPC Uthman Taha Naskh" w:hint="cs"/>
                <w:sz w:val="32"/>
                <w:szCs w:val="32"/>
                <w:rtl/>
              </w:rPr>
              <w:t>نَحيا</w:t>
            </w:r>
            <w:r w:rsidRPr="00CC4B9B">
              <w:rPr>
                <w:rFonts w:cs="KFGQPC Uthman Taha Naskh"/>
                <w:sz w:val="32"/>
                <w:szCs w:val="32"/>
                <w:rtl/>
              </w:rPr>
              <w:t xml:space="preserve"> </w:t>
            </w:r>
            <w:r w:rsidRPr="00CC4B9B">
              <w:rPr>
                <w:rFonts w:cs="KFGQPC Uthman Taha Naskh" w:hint="cs"/>
                <w:sz w:val="32"/>
                <w:szCs w:val="32"/>
                <w:rtl/>
              </w:rPr>
              <w:t>وَنَفقِدَهُ</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أَو</w:t>
            </w:r>
            <w:r w:rsidRPr="00CC4B9B">
              <w:rPr>
                <w:rFonts w:cs="KFGQPC Uthman Taha Naskh"/>
                <w:sz w:val="32"/>
                <w:szCs w:val="32"/>
                <w:rtl/>
              </w:rPr>
              <w:t xml:space="preserve"> </w:t>
            </w:r>
            <w:r w:rsidRPr="00CC4B9B">
              <w:rPr>
                <w:rFonts w:cs="KFGQPC Uthman Taha Naskh" w:hint="cs"/>
                <w:sz w:val="32"/>
                <w:szCs w:val="32"/>
                <w:rtl/>
              </w:rPr>
              <w:t>أَن</w:t>
            </w:r>
            <w:r w:rsidRPr="00CC4B9B">
              <w:rPr>
                <w:rFonts w:cs="KFGQPC Uthman Taha Naskh"/>
                <w:sz w:val="32"/>
                <w:szCs w:val="32"/>
                <w:rtl/>
              </w:rPr>
              <w:t xml:space="preserve"> </w:t>
            </w:r>
            <w:r w:rsidRPr="00CC4B9B">
              <w:rPr>
                <w:rFonts w:cs="KFGQPC Uthman Taha Naskh" w:hint="cs"/>
                <w:sz w:val="32"/>
                <w:szCs w:val="32"/>
                <w:rtl/>
              </w:rPr>
              <w:t>نَكونَ</w:t>
            </w:r>
            <w:r w:rsidRPr="00CC4B9B">
              <w:rPr>
                <w:rFonts w:cs="KFGQPC Uthman Taha Naskh"/>
                <w:sz w:val="32"/>
                <w:szCs w:val="32"/>
                <w:rtl/>
              </w:rPr>
              <w:t xml:space="preserve"> </w:t>
            </w:r>
            <w:r w:rsidRPr="00CC4B9B">
              <w:rPr>
                <w:rFonts w:cs="KFGQPC Uthman Taha Naskh" w:hint="cs"/>
                <w:sz w:val="32"/>
                <w:szCs w:val="32"/>
                <w:rtl/>
              </w:rPr>
              <w:t>لِراعٍ</w:t>
            </w:r>
            <w:r w:rsidRPr="00CC4B9B">
              <w:rPr>
                <w:rFonts w:cs="KFGQPC Uthman Taha Naskh"/>
                <w:sz w:val="32"/>
                <w:szCs w:val="32"/>
                <w:rtl/>
              </w:rPr>
              <w:t xml:space="preserve"> </w:t>
            </w:r>
            <w:r w:rsidRPr="00CC4B9B">
              <w:rPr>
                <w:rFonts w:cs="KFGQPC Uthman Taha Naskh" w:hint="cs"/>
                <w:sz w:val="32"/>
                <w:szCs w:val="32"/>
                <w:rtl/>
              </w:rPr>
              <w:t>بَعدَهُ</w:t>
            </w:r>
            <w:r w:rsidRPr="00CC4B9B">
              <w:rPr>
                <w:rFonts w:cs="KFGQPC Uthman Taha Naskh"/>
                <w:sz w:val="32"/>
                <w:szCs w:val="32"/>
                <w:rtl/>
              </w:rPr>
              <w:t xml:space="preserve"> </w:t>
            </w:r>
            <w:r w:rsidRPr="00CC4B9B">
              <w:rPr>
                <w:rFonts w:cs="KFGQPC Uthman Taha Naskh" w:hint="cs"/>
                <w:sz w:val="32"/>
                <w:szCs w:val="32"/>
                <w:rtl/>
              </w:rPr>
              <w:t>تَبَعا</w:t>
            </w:r>
            <w:r w:rsidRPr="00CC4B9B">
              <w:rPr>
                <w:rFonts w:cs="KFGQPC Uthman Taha Naskh" w:hint="cs"/>
                <w:sz w:val="32"/>
                <w:szCs w:val="32"/>
                <w:rtl/>
              </w:rPr>
              <w:br/>
            </w:r>
          </w:p>
        </w:tc>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sz w:val="32"/>
                <w:szCs w:val="32"/>
                <w:vertAlign w:val="superscript"/>
                <w:rtl/>
              </w:rPr>
              <w:t>(</w:t>
            </w:r>
            <w:r w:rsidRPr="00CC4B9B">
              <w:rPr>
                <w:rFonts w:cs="KFGQPC Uthman Taha Naskh"/>
                <w:sz w:val="32"/>
                <w:szCs w:val="32"/>
                <w:vertAlign w:val="superscript"/>
                <w:rtl/>
              </w:rPr>
              <w:footnoteReference w:id="64"/>
            </w:r>
            <w:r w:rsidRPr="00CC4B9B">
              <w:rPr>
                <w:rFonts w:cs="KFGQPC Uthman Taha Naskh"/>
                <w:sz w:val="32"/>
                <w:szCs w:val="32"/>
                <w:vertAlign w:val="superscript"/>
                <w:rtl/>
              </w:rPr>
              <w:t>)</w:t>
            </w:r>
          </w:p>
        </w:tc>
      </w:tr>
    </w:tbl>
    <w:p w:rsidR="00CC4B9B" w:rsidRPr="00CC4B9B" w:rsidRDefault="00CC4B9B" w:rsidP="00226904">
      <w:pPr>
        <w:pStyle w:val="a3"/>
        <w:keepNext/>
        <w:widowControl w:val="0"/>
        <w:bidi/>
        <w:spacing w:after="0" w:line="240" w:lineRule="auto"/>
        <w:ind w:left="0" w:firstLine="284"/>
        <w:jc w:val="both"/>
        <w:rPr>
          <w:rFonts w:cs="KFGQPC Uthman Taha Naskh"/>
          <w:sz w:val="32"/>
          <w:szCs w:val="32"/>
          <w:rtl/>
        </w:rPr>
      </w:pPr>
      <w:r w:rsidRPr="00CC4B9B">
        <w:rPr>
          <w:rFonts w:cs="KFGQPC Uthman Taha Naskh" w:hint="cs"/>
          <w:sz w:val="32"/>
          <w:szCs w:val="32"/>
          <w:rtl/>
        </w:rPr>
        <w:t xml:space="preserve">وتكمن قيمة هذا النقش في انفراده وعدم وروده في المصادر الأدبية التي اطلعت عليها، كما </w:t>
      </w:r>
      <w:r w:rsidR="009438E9">
        <w:rPr>
          <w:rFonts w:cs="KFGQPC Uthman Taha Naskh" w:hint="cs"/>
          <w:sz w:val="32"/>
          <w:szCs w:val="32"/>
          <w:rtl/>
        </w:rPr>
        <w:t>أ</w:t>
      </w:r>
      <w:r w:rsidRPr="00CC4B9B">
        <w:rPr>
          <w:rFonts w:cs="KFGQPC Uthman Taha Naskh" w:hint="cs"/>
          <w:sz w:val="32"/>
          <w:szCs w:val="32"/>
          <w:rtl/>
        </w:rPr>
        <w:t>ن النقش الشعري متسق مع معاني النقوش النثرية في كثرة الإيمانيات فيها.</w:t>
      </w:r>
    </w:p>
    <w:p w:rsidR="00CC4B9B" w:rsidRPr="00CC4B9B" w:rsidRDefault="00CC4B9B" w:rsidP="00226904">
      <w:pPr>
        <w:keepNext/>
        <w:widowControl w:val="0"/>
        <w:bidi/>
        <w:spacing w:after="0" w:line="240" w:lineRule="auto"/>
        <w:jc w:val="both"/>
        <w:rPr>
          <w:rFonts w:cs="KFGQPC Uthman Taha Naskh"/>
          <w:b/>
          <w:bCs/>
          <w:sz w:val="32"/>
          <w:szCs w:val="32"/>
          <w:u w:val="single"/>
          <w:rtl/>
        </w:rPr>
      </w:pPr>
      <w:r w:rsidRPr="00CC4B9B">
        <w:rPr>
          <w:rFonts w:cs="KFGQPC Uthman Taha Naskh" w:hint="cs"/>
          <w:b/>
          <w:bCs/>
          <w:sz w:val="32"/>
          <w:szCs w:val="32"/>
          <w:u w:val="single"/>
          <w:rtl/>
        </w:rPr>
        <w:t xml:space="preserve"> النقش العاشر:</w:t>
      </w:r>
    </w:p>
    <w:tbl>
      <w:tblPr>
        <w:bidiVisual/>
        <w:tblW w:w="9073" w:type="dxa"/>
        <w:tblLayout w:type="fixed"/>
        <w:tblLook w:val="01E0"/>
      </w:tblPr>
      <w:tblGrid>
        <w:gridCol w:w="851"/>
        <w:gridCol w:w="3402"/>
        <w:gridCol w:w="567"/>
        <w:gridCol w:w="3402"/>
        <w:gridCol w:w="851"/>
      </w:tblGrid>
      <w:tr w:rsidR="00CC4B9B" w:rsidRPr="00CC4B9B" w:rsidTr="00AE6AEE">
        <w:trPr>
          <w:trHeight w:hRule="exact" w:val="454"/>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1</w:t>
            </w:r>
            <w:r w:rsidRPr="00CC4B9B">
              <w:rPr>
                <w:rFonts w:cs="KFGQPC Uthman Taha Naskh" w:hint="cs"/>
                <w:sz w:val="32"/>
                <w:szCs w:val="32"/>
                <w:rtl/>
              </w:rPr>
              <w:br/>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بادر</w:t>
            </w:r>
            <w:r w:rsidRPr="00CC4B9B">
              <w:rPr>
                <w:rFonts w:cs="KFGQPC Uthman Taha Naskh"/>
                <w:sz w:val="32"/>
                <w:szCs w:val="32"/>
                <w:rtl/>
              </w:rPr>
              <w:t xml:space="preserve"> </w:t>
            </w:r>
            <w:r w:rsidRPr="00CC4B9B">
              <w:rPr>
                <w:rFonts w:cs="KFGQPC Uthman Taha Naskh" w:hint="cs"/>
                <w:sz w:val="32"/>
                <w:szCs w:val="32"/>
                <w:rtl/>
              </w:rPr>
              <w:t>زمانك</w:t>
            </w:r>
            <w:r w:rsidRPr="00CC4B9B">
              <w:rPr>
                <w:rFonts w:cs="KFGQPC Uthman Taha Naskh"/>
                <w:sz w:val="32"/>
                <w:szCs w:val="32"/>
                <w:rtl/>
              </w:rPr>
              <w:t xml:space="preserve"> </w:t>
            </w:r>
            <w:r w:rsidRPr="00CC4B9B">
              <w:rPr>
                <w:rFonts w:cs="KFGQPC Uthman Taha Naskh" w:hint="cs"/>
                <w:sz w:val="32"/>
                <w:szCs w:val="32"/>
                <w:rtl/>
              </w:rPr>
              <w:t>قبلَ</w:t>
            </w:r>
            <w:r w:rsidRPr="00CC4B9B">
              <w:rPr>
                <w:rFonts w:cs="KFGQPC Uthman Taha Naskh"/>
                <w:sz w:val="32"/>
                <w:szCs w:val="32"/>
                <w:rtl/>
              </w:rPr>
              <w:t xml:space="preserve"> </w:t>
            </w:r>
            <w:r w:rsidRPr="00CC4B9B">
              <w:rPr>
                <w:rFonts w:cs="KFGQPC Uthman Taha Naskh" w:hint="cs"/>
                <w:sz w:val="32"/>
                <w:szCs w:val="32"/>
                <w:rtl/>
              </w:rPr>
              <w:t>وقتِ</w:t>
            </w:r>
            <w:r w:rsidRPr="00CC4B9B">
              <w:rPr>
                <w:rFonts w:cs="KFGQPC Uthman Taha Naskh"/>
                <w:sz w:val="32"/>
                <w:szCs w:val="32"/>
                <w:rtl/>
              </w:rPr>
              <w:t xml:space="preserve"> </w:t>
            </w:r>
            <w:r w:rsidRPr="00CC4B9B">
              <w:rPr>
                <w:rFonts w:cs="KFGQPC Uthman Taha Naskh" w:hint="cs"/>
                <w:sz w:val="32"/>
                <w:szCs w:val="32"/>
                <w:rtl/>
              </w:rPr>
              <w:t>رحيلِه</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واعملْ</w:t>
            </w:r>
            <w:r w:rsidRPr="00CC4B9B">
              <w:rPr>
                <w:rFonts w:cs="KFGQPC Uthman Taha Naskh"/>
                <w:sz w:val="32"/>
                <w:szCs w:val="32"/>
                <w:rtl/>
              </w:rPr>
              <w:t xml:space="preserve"> </w:t>
            </w:r>
            <w:r w:rsidRPr="00CC4B9B">
              <w:rPr>
                <w:rFonts w:cs="KFGQPC Uthman Taha Naskh" w:hint="cs"/>
                <w:sz w:val="32"/>
                <w:szCs w:val="32"/>
                <w:rtl/>
              </w:rPr>
              <w:t>ليومكَ</w:t>
            </w:r>
            <w:r w:rsidRPr="00CC4B9B">
              <w:rPr>
                <w:rFonts w:cs="KFGQPC Uthman Taha Naskh"/>
                <w:sz w:val="32"/>
                <w:szCs w:val="32"/>
                <w:rtl/>
              </w:rPr>
              <w:t xml:space="preserve"> </w:t>
            </w:r>
            <w:r w:rsidRPr="00CC4B9B">
              <w:rPr>
                <w:rFonts w:cs="KFGQPC Uthman Taha Naskh" w:hint="cs"/>
                <w:sz w:val="32"/>
                <w:szCs w:val="32"/>
                <w:rtl/>
              </w:rPr>
              <w:t>يا</w:t>
            </w:r>
            <w:r w:rsidRPr="00CC4B9B">
              <w:rPr>
                <w:rFonts w:cs="KFGQPC Uthman Taha Naskh"/>
                <w:sz w:val="32"/>
                <w:szCs w:val="32"/>
                <w:rtl/>
              </w:rPr>
              <w:t xml:space="preserve"> </w:t>
            </w:r>
            <w:r w:rsidRPr="00CC4B9B">
              <w:rPr>
                <w:rFonts w:cs="KFGQPC Uthman Taha Naskh" w:hint="cs"/>
                <w:sz w:val="32"/>
                <w:szCs w:val="32"/>
                <w:rtl/>
              </w:rPr>
              <w:t>أخا</w:t>
            </w:r>
            <w:r w:rsidRPr="00CC4B9B">
              <w:rPr>
                <w:rFonts w:cs="KFGQPC Uthman Taha Naskh"/>
                <w:sz w:val="32"/>
                <w:szCs w:val="32"/>
                <w:rtl/>
              </w:rPr>
              <w:t xml:space="preserve"> </w:t>
            </w:r>
            <w:r w:rsidRPr="00CC4B9B">
              <w:rPr>
                <w:rFonts w:cs="KFGQPC Uthman Taha Naskh" w:hint="cs"/>
                <w:sz w:val="32"/>
                <w:szCs w:val="32"/>
                <w:rtl/>
              </w:rPr>
              <w:t>الإسرافِ</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r w:rsidR="00CC4B9B" w:rsidRPr="00CC4B9B" w:rsidTr="00AE6AEE">
        <w:trPr>
          <w:trHeight w:hRule="exact" w:val="454"/>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2</w:t>
            </w: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فكأنّ</w:t>
            </w:r>
            <w:r w:rsidRPr="00CC4B9B">
              <w:rPr>
                <w:rFonts w:cs="KFGQPC Uthman Taha Naskh"/>
                <w:sz w:val="32"/>
                <w:szCs w:val="32"/>
                <w:rtl/>
              </w:rPr>
              <w:t xml:space="preserve"> </w:t>
            </w:r>
            <w:r w:rsidRPr="00CC4B9B">
              <w:rPr>
                <w:rFonts w:cs="KFGQPC Uthman Taha Naskh" w:hint="cs"/>
                <w:sz w:val="32"/>
                <w:szCs w:val="32"/>
                <w:rtl/>
              </w:rPr>
              <w:t>يومَك</w:t>
            </w:r>
            <w:r w:rsidRPr="00CC4B9B">
              <w:rPr>
                <w:rFonts w:cs="KFGQPC Uthman Taha Naskh"/>
                <w:sz w:val="32"/>
                <w:szCs w:val="32"/>
                <w:rtl/>
              </w:rPr>
              <w:t xml:space="preserve"> </w:t>
            </w:r>
            <w:r w:rsidRPr="00CC4B9B">
              <w:rPr>
                <w:rFonts w:cs="KFGQPC Uthman Taha Naskh" w:hint="cs"/>
                <w:sz w:val="32"/>
                <w:szCs w:val="32"/>
                <w:rtl/>
              </w:rPr>
              <w:t>قد</w:t>
            </w:r>
            <w:r w:rsidRPr="00CC4B9B">
              <w:rPr>
                <w:rFonts w:cs="KFGQPC Uthman Taha Naskh"/>
                <w:sz w:val="32"/>
                <w:szCs w:val="32"/>
                <w:rtl/>
              </w:rPr>
              <w:t xml:space="preserve"> </w:t>
            </w:r>
            <w:r w:rsidRPr="00CC4B9B">
              <w:rPr>
                <w:rFonts w:cs="KFGQPC Uthman Taha Naskh" w:hint="cs"/>
                <w:sz w:val="32"/>
                <w:szCs w:val="32"/>
                <w:rtl/>
              </w:rPr>
              <w:t>أتاكَ</w:t>
            </w:r>
            <w:r w:rsidRPr="00CC4B9B">
              <w:rPr>
                <w:rFonts w:cs="KFGQPC Uthman Taha Naskh"/>
                <w:sz w:val="32"/>
                <w:szCs w:val="32"/>
                <w:rtl/>
              </w:rPr>
              <w:t xml:space="preserve"> </w:t>
            </w:r>
            <w:r w:rsidRPr="00CC4B9B">
              <w:rPr>
                <w:rFonts w:cs="KFGQPC Uthman Taha Naskh" w:hint="cs"/>
                <w:sz w:val="32"/>
                <w:szCs w:val="32"/>
                <w:rtl/>
              </w:rPr>
              <w:t>بغصَّةٍ</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فأزالَ</w:t>
            </w:r>
            <w:r w:rsidRPr="00CC4B9B">
              <w:rPr>
                <w:rFonts w:cs="KFGQPC Uthman Taha Naskh"/>
                <w:sz w:val="32"/>
                <w:szCs w:val="32"/>
                <w:rtl/>
              </w:rPr>
              <w:t xml:space="preserve"> </w:t>
            </w:r>
            <w:r w:rsidRPr="00CC4B9B">
              <w:rPr>
                <w:rFonts w:cs="KFGQPC Uthman Taha Naskh" w:hint="cs"/>
                <w:sz w:val="32"/>
                <w:szCs w:val="32"/>
                <w:rtl/>
              </w:rPr>
              <w:t>عنكَ</w:t>
            </w:r>
            <w:r w:rsidRPr="00CC4B9B">
              <w:rPr>
                <w:rFonts w:cs="KFGQPC Uthman Taha Naskh"/>
                <w:sz w:val="32"/>
                <w:szCs w:val="32"/>
                <w:rtl/>
              </w:rPr>
              <w:t xml:space="preserve"> </w:t>
            </w:r>
            <w:r w:rsidRPr="00CC4B9B">
              <w:rPr>
                <w:rFonts w:cs="KFGQPC Uthman Taha Naskh" w:hint="cs"/>
                <w:sz w:val="32"/>
                <w:szCs w:val="32"/>
                <w:rtl/>
              </w:rPr>
              <w:t>لذيذَ</w:t>
            </w:r>
            <w:r w:rsidRPr="00CC4B9B">
              <w:rPr>
                <w:rFonts w:cs="KFGQPC Uthman Taha Naskh"/>
                <w:sz w:val="32"/>
                <w:szCs w:val="32"/>
                <w:rtl/>
              </w:rPr>
              <w:t xml:space="preserve"> </w:t>
            </w:r>
            <w:r w:rsidRPr="00CC4B9B">
              <w:rPr>
                <w:rFonts w:cs="KFGQPC Uthman Taha Naskh" w:hint="cs"/>
                <w:sz w:val="32"/>
                <w:szCs w:val="32"/>
                <w:rtl/>
              </w:rPr>
              <w:t>عَيْشٍ</w:t>
            </w:r>
            <w:r w:rsidRPr="00CC4B9B">
              <w:rPr>
                <w:rFonts w:cs="KFGQPC Uthman Taha Naskh"/>
                <w:sz w:val="32"/>
                <w:szCs w:val="32"/>
                <w:rtl/>
              </w:rPr>
              <w:t xml:space="preserve"> </w:t>
            </w:r>
            <w:r w:rsidRPr="00CC4B9B">
              <w:rPr>
                <w:rFonts w:cs="KFGQPC Uthman Taha Naskh" w:hint="cs"/>
                <w:sz w:val="32"/>
                <w:szCs w:val="32"/>
                <w:rtl/>
              </w:rPr>
              <w:t>صَافِ</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المصدر</w:t>
      </w:r>
      <w:r w:rsidRPr="00CC4B9B">
        <w:rPr>
          <w:rFonts w:cs="KFGQPC Uthman Taha Naskh" w:hint="cs"/>
          <w:sz w:val="32"/>
          <w:szCs w:val="32"/>
          <w:rtl/>
        </w:rPr>
        <w:t xml:space="preserve"> : آثار</w:t>
      </w:r>
      <w:r w:rsidRPr="00CC4B9B">
        <w:rPr>
          <w:rFonts w:cs="KFGQPC Uthman Taha Naskh"/>
          <w:sz w:val="32"/>
          <w:szCs w:val="32"/>
          <w:rtl/>
        </w:rPr>
        <w:t xml:space="preserve"> </w:t>
      </w:r>
      <w:r w:rsidRPr="00CC4B9B">
        <w:rPr>
          <w:rFonts w:cs="KFGQPC Uthman Taha Naskh" w:hint="cs"/>
          <w:sz w:val="32"/>
          <w:szCs w:val="32"/>
          <w:rtl/>
        </w:rPr>
        <w:t>منطقة</w:t>
      </w:r>
      <w:r w:rsidRPr="00CC4B9B">
        <w:rPr>
          <w:rFonts w:cs="KFGQPC Uthman Taha Naskh"/>
          <w:sz w:val="32"/>
          <w:szCs w:val="32"/>
          <w:rtl/>
        </w:rPr>
        <w:t xml:space="preserve"> </w:t>
      </w:r>
      <w:r w:rsidRPr="00CC4B9B">
        <w:rPr>
          <w:rFonts w:cs="KFGQPC Uthman Taha Naskh" w:hint="cs"/>
          <w:sz w:val="32"/>
          <w:szCs w:val="32"/>
          <w:rtl/>
        </w:rPr>
        <w:t>حائل</w:t>
      </w:r>
      <w:r w:rsidR="006F5DCF">
        <w:rPr>
          <w:rFonts w:cs="KFGQPC Uthman Taha Naskh" w:hint="cs"/>
          <w:sz w:val="32"/>
          <w:szCs w:val="32"/>
          <w:rtl/>
        </w:rPr>
        <w:t xml:space="preserve">، </w:t>
      </w:r>
      <w:r w:rsidRPr="00CC4B9B">
        <w:rPr>
          <w:rFonts w:cs="KFGQPC Uthman Taha Naskh" w:hint="cs"/>
          <w:sz w:val="32"/>
          <w:szCs w:val="32"/>
          <w:rtl/>
        </w:rPr>
        <w:t>صفحة (</w:t>
      </w:r>
      <w:r w:rsidRPr="00CC4B9B">
        <w:rPr>
          <w:rFonts w:cs="KFGQPC Uthman Taha Naskh"/>
          <w:sz w:val="32"/>
          <w:szCs w:val="32"/>
          <w:rtl/>
        </w:rPr>
        <w:t>١٤٦</w:t>
      </w:r>
      <w:r w:rsidRPr="00CC4B9B">
        <w:rPr>
          <w:rFonts w:cs="KFGQPC Uthman Taha Naskh" w:hint="cs"/>
          <w:sz w:val="32"/>
          <w:szCs w:val="32"/>
          <w:rtl/>
        </w:rPr>
        <w:t>).</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الموقع</w:t>
      </w:r>
      <w:r w:rsidRPr="00CC4B9B">
        <w:rPr>
          <w:rFonts w:cs="KFGQPC Uthman Taha Naskh" w:hint="cs"/>
          <w:sz w:val="32"/>
          <w:szCs w:val="32"/>
          <w:rtl/>
        </w:rPr>
        <w:t>: الحويط، حائل.</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 xml:space="preserve">تأريخ النقش: </w:t>
      </w:r>
      <w:r w:rsidRPr="00CC4B9B">
        <w:rPr>
          <w:rFonts w:cs="KFGQPC Uthman Taha Naskh" w:hint="cs"/>
          <w:sz w:val="32"/>
          <w:szCs w:val="32"/>
          <w:rtl/>
        </w:rPr>
        <w:t>يوم</w:t>
      </w:r>
      <w:r w:rsidRPr="00CC4B9B">
        <w:rPr>
          <w:rFonts w:cs="KFGQPC Uthman Taha Naskh"/>
          <w:sz w:val="32"/>
          <w:szCs w:val="32"/>
          <w:rtl/>
        </w:rPr>
        <w:t xml:space="preserve"> </w:t>
      </w:r>
      <w:r w:rsidRPr="00CC4B9B">
        <w:rPr>
          <w:rFonts w:cs="KFGQPC Uthman Taha Naskh" w:hint="cs"/>
          <w:sz w:val="32"/>
          <w:szCs w:val="32"/>
          <w:rtl/>
        </w:rPr>
        <w:t>الأربعاء</w:t>
      </w:r>
      <w:r w:rsidRPr="00CC4B9B">
        <w:rPr>
          <w:rFonts w:cs="KFGQPC Uthman Taha Naskh"/>
          <w:sz w:val="32"/>
          <w:szCs w:val="32"/>
          <w:rtl/>
        </w:rPr>
        <w:t xml:space="preserve"> </w:t>
      </w:r>
      <w:r w:rsidRPr="00CC4B9B">
        <w:rPr>
          <w:rFonts w:cs="KFGQPC Uthman Taha Naskh" w:hint="cs"/>
          <w:sz w:val="32"/>
          <w:szCs w:val="32"/>
          <w:rtl/>
        </w:rPr>
        <w:t>لسبع</w:t>
      </w:r>
      <w:r w:rsidRPr="00CC4B9B">
        <w:rPr>
          <w:rFonts w:cs="KFGQPC Uthman Taha Naskh"/>
          <w:sz w:val="32"/>
          <w:szCs w:val="32"/>
          <w:rtl/>
        </w:rPr>
        <w:t xml:space="preserve"> </w:t>
      </w:r>
      <w:r w:rsidRPr="00CC4B9B">
        <w:rPr>
          <w:rFonts w:cs="KFGQPC Uthman Taha Naskh" w:hint="cs"/>
          <w:sz w:val="32"/>
          <w:szCs w:val="32"/>
          <w:rtl/>
        </w:rPr>
        <w:t>بقين</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شعبان</w:t>
      </w:r>
      <w:r w:rsidRPr="00CC4B9B">
        <w:rPr>
          <w:rFonts w:cs="KFGQPC Uthman Taha Naskh"/>
          <w:sz w:val="32"/>
          <w:szCs w:val="32"/>
          <w:rtl/>
        </w:rPr>
        <w:t xml:space="preserve"> </w:t>
      </w:r>
      <w:r w:rsidRPr="00CC4B9B">
        <w:rPr>
          <w:rFonts w:cs="KFGQPC Uthman Taha Naskh" w:hint="cs"/>
          <w:sz w:val="32"/>
          <w:szCs w:val="32"/>
          <w:rtl/>
        </w:rPr>
        <w:t>سنة</w:t>
      </w:r>
      <w:r w:rsidRPr="00CC4B9B">
        <w:rPr>
          <w:rFonts w:cs="KFGQPC Uthman Taha Naskh"/>
          <w:sz w:val="32"/>
          <w:szCs w:val="32"/>
          <w:rtl/>
        </w:rPr>
        <w:t xml:space="preserve"> </w:t>
      </w:r>
      <w:r w:rsidRPr="00CC4B9B">
        <w:rPr>
          <w:rFonts w:cs="KFGQPC Uthman Taha Naskh" w:hint="cs"/>
          <w:sz w:val="32"/>
          <w:szCs w:val="32"/>
          <w:rtl/>
        </w:rPr>
        <w:t>309هـ.</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الناقش</w:t>
      </w:r>
      <w:r w:rsidRPr="00CC4B9B">
        <w:rPr>
          <w:rFonts w:cs="KFGQPC Uthman Taha Naskh" w:hint="cs"/>
          <w:sz w:val="32"/>
          <w:szCs w:val="32"/>
          <w:rtl/>
        </w:rPr>
        <w:t>: محمد بن يعقوب.</w:t>
      </w:r>
    </w:p>
    <w:p w:rsidR="00CC4B9B"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الوزن</w:t>
      </w:r>
      <w:r w:rsidRPr="00CC4B9B">
        <w:rPr>
          <w:rFonts w:cs="KFGQPC Uthman Taha Naskh" w:hint="cs"/>
          <w:sz w:val="32"/>
          <w:szCs w:val="32"/>
          <w:rtl/>
        </w:rPr>
        <w:t>: من الكامل:</w:t>
      </w:r>
    </w:p>
    <w:tbl>
      <w:tblPr>
        <w:bidiVisual/>
        <w:tblW w:w="9073" w:type="dxa"/>
        <w:tblLayout w:type="fixed"/>
        <w:tblLook w:val="01E0"/>
      </w:tblPr>
      <w:tblGrid>
        <w:gridCol w:w="851"/>
        <w:gridCol w:w="3402"/>
        <w:gridCol w:w="567"/>
        <w:gridCol w:w="3402"/>
        <w:gridCol w:w="851"/>
      </w:tblGrid>
      <w:tr w:rsidR="00CC4B9B" w:rsidRPr="00CC4B9B" w:rsidTr="00AE6AEE">
        <w:trPr>
          <w:trHeight w:hRule="exact" w:val="454"/>
        </w:trPr>
        <w:tc>
          <w:tcPr>
            <w:tcW w:w="851" w:type="dxa"/>
          </w:tcPr>
          <w:p w:rsidR="00CC4B9B" w:rsidRPr="00CC4B9B" w:rsidRDefault="00CC4B9B" w:rsidP="00226904">
            <w:pPr>
              <w:keepNext/>
              <w:widowControl w:val="0"/>
              <w:bidi/>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مُتْفاعلن متفاعلن متفاعلن</w:t>
            </w:r>
            <w:r w:rsidRPr="00CC4B9B">
              <w:rPr>
                <w:rFonts w:cs="KFGQPC Uthman Taha Naskh" w:hint="cs"/>
                <w:sz w:val="32"/>
                <w:szCs w:val="32"/>
                <w:rtl/>
              </w:rPr>
              <w:br/>
            </w:r>
          </w:p>
        </w:tc>
        <w:tc>
          <w:tcPr>
            <w:tcW w:w="567" w:type="dxa"/>
          </w:tcPr>
          <w:p w:rsidR="00CC4B9B" w:rsidRPr="00CC4B9B" w:rsidRDefault="00CC4B9B" w:rsidP="00226904">
            <w:pPr>
              <w:keepNext/>
              <w:widowControl w:val="0"/>
              <w:spacing w:after="0" w:line="240" w:lineRule="auto"/>
              <w:jc w:val="both"/>
              <w:rPr>
                <w:rFonts w:cs="KFGQPC Uthman Taha Naskh"/>
                <w:sz w:val="32"/>
                <w:szCs w:val="32"/>
                <w:rtl/>
              </w:rPr>
            </w:pPr>
          </w:p>
        </w:tc>
        <w:tc>
          <w:tcPr>
            <w:tcW w:w="3402" w:type="dxa"/>
          </w:tcPr>
          <w:p w:rsidR="00CC4B9B" w:rsidRPr="00CC4B9B" w:rsidRDefault="00CC4B9B"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متْفاعلن متفاعلن مُتْفَاْعِلْ</w:t>
            </w:r>
            <w:r w:rsidRPr="00CC4B9B">
              <w:rPr>
                <w:rFonts w:cs="KFGQPC Uthman Taha Naskh" w:hint="cs"/>
                <w:sz w:val="32"/>
                <w:szCs w:val="32"/>
                <w:rtl/>
              </w:rPr>
              <w:br/>
            </w:r>
          </w:p>
        </w:tc>
        <w:tc>
          <w:tcPr>
            <w:tcW w:w="851" w:type="dxa"/>
          </w:tcPr>
          <w:p w:rsidR="00CC4B9B" w:rsidRPr="00CC4B9B" w:rsidRDefault="00CC4B9B" w:rsidP="00226904">
            <w:pPr>
              <w:keepNext/>
              <w:widowControl w:val="0"/>
              <w:spacing w:after="0" w:line="240" w:lineRule="auto"/>
              <w:jc w:val="both"/>
              <w:rPr>
                <w:rFonts w:cs="KFGQPC Uthman Taha Naskh"/>
                <w:sz w:val="32"/>
                <w:szCs w:val="32"/>
                <w:rtl/>
              </w:rPr>
            </w:pPr>
          </w:p>
        </w:tc>
      </w:tr>
    </w:tbl>
    <w:p w:rsidR="00CC4B9B" w:rsidRPr="00CC4B9B" w:rsidRDefault="00CC4B9B" w:rsidP="00226904">
      <w:pPr>
        <w:pStyle w:val="a3"/>
        <w:keepNext/>
        <w:widowControl w:val="0"/>
        <w:bidi/>
        <w:spacing w:after="0" w:line="240" w:lineRule="auto"/>
        <w:jc w:val="both"/>
        <w:rPr>
          <w:rFonts w:cs="KFGQPC Uthman Taha Naskh"/>
          <w:sz w:val="32"/>
          <w:szCs w:val="32"/>
        </w:rPr>
      </w:pPr>
      <w:r w:rsidRPr="00CC4B9B">
        <w:rPr>
          <w:rFonts w:cs="KFGQPC Uthman Taha Naskh" w:hint="cs"/>
          <w:sz w:val="32"/>
          <w:szCs w:val="32"/>
          <w:rtl/>
        </w:rPr>
        <w:t>وقد دخل الإِضْمَار</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65"/>
      </w:r>
      <w:r w:rsidRPr="00CC4B9B">
        <w:rPr>
          <w:rFonts w:cs="KFGQPC Uthman Taha Naskh"/>
          <w:sz w:val="32"/>
          <w:szCs w:val="32"/>
          <w:vertAlign w:val="superscript"/>
          <w:rtl/>
        </w:rPr>
        <w:t>)</w:t>
      </w:r>
      <w:r w:rsidRPr="00CC4B9B">
        <w:rPr>
          <w:rFonts w:cs="KFGQPC Uthman Taha Naskh" w:hint="cs"/>
          <w:sz w:val="32"/>
          <w:szCs w:val="32"/>
          <w:rtl/>
        </w:rPr>
        <w:t xml:space="preserve"> </w:t>
      </w:r>
      <w:r w:rsidR="006F5DCF">
        <w:rPr>
          <w:rFonts w:cs="KFGQPC Uthman Taha Naskh" w:hint="cs"/>
          <w:sz w:val="32"/>
          <w:szCs w:val="32"/>
          <w:rtl/>
        </w:rPr>
        <w:t xml:space="preserve">في </w:t>
      </w:r>
      <w:r w:rsidRPr="00CC4B9B">
        <w:rPr>
          <w:rFonts w:cs="KFGQPC Uthman Taha Naskh" w:hint="cs"/>
          <w:sz w:val="32"/>
          <w:szCs w:val="32"/>
          <w:rtl/>
        </w:rPr>
        <w:t>التفعيلة</w:t>
      </w:r>
      <w:r w:rsidR="006F5DCF">
        <w:rPr>
          <w:rFonts w:cs="KFGQPC Uthman Taha Naskh" w:hint="cs"/>
          <w:sz w:val="32"/>
          <w:szCs w:val="32"/>
          <w:rtl/>
        </w:rPr>
        <w:t xml:space="preserve"> الأولى في الشطر الأول، وفي الشطر الثاني من البيت الأول،</w:t>
      </w:r>
      <w:r w:rsidRPr="00CC4B9B">
        <w:rPr>
          <w:rFonts w:cs="KFGQPC Uthman Taha Naskh" w:hint="cs"/>
          <w:sz w:val="32"/>
          <w:szCs w:val="32"/>
          <w:rtl/>
        </w:rPr>
        <w:t xml:space="preserve"> كما دخل الإِضْمَارُ والقَطْعُ الضربَ (متفاعلن فصارت متفاعل وتنقل إلى مفعولن).</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66"/>
      </w:r>
      <w:r w:rsidRPr="00CC4B9B">
        <w:rPr>
          <w:rFonts w:cs="KFGQPC Uthman Taha Naskh"/>
          <w:sz w:val="32"/>
          <w:szCs w:val="32"/>
          <w:vertAlign w:val="superscript"/>
          <w:rtl/>
        </w:rPr>
        <w:t>)</w:t>
      </w:r>
    </w:p>
    <w:p w:rsidR="00560C46" w:rsidRPr="00CC4B9B" w:rsidRDefault="00CC4B9B" w:rsidP="00226904">
      <w:pPr>
        <w:pStyle w:val="a3"/>
        <w:keepNext/>
        <w:widowControl w:val="0"/>
        <w:numPr>
          <w:ilvl w:val="0"/>
          <w:numId w:val="1"/>
        </w:numPr>
        <w:bidi/>
        <w:spacing w:after="0" w:line="240" w:lineRule="auto"/>
        <w:jc w:val="both"/>
        <w:rPr>
          <w:rFonts w:cs="KFGQPC Uthman Taha Naskh"/>
          <w:sz w:val="32"/>
          <w:szCs w:val="32"/>
        </w:rPr>
      </w:pPr>
      <w:r w:rsidRPr="00CC4B9B">
        <w:rPr>
          <w:rFonts w:cs="KFGQPC Uthman Taha Naskh" w:hint="cs"/>
          <w:b/>
          <w:bCs/>
          <w:sz w:val="32"/>
          <w:szCs w:val="32"/>
          <w:rtl/>
        </w:rPr>
        <w:t>صورة الكتابة:</w:t>
      </w:r>
      <w:r w:rsidRPr="00CC4B9B">
        <w:rPr>
          <w:rFonts w:cs="KFGQPC Uthman Taha Naskh"/>
          <w:sz w:val="32"/>
          <w:szCs w:val="32"/>
          <w:vertAlign w:val="superscript"/>
          <w:rtl/>
        </w:rPr>
        <w:t>(</w:t>
      </w:r>
      <w:r w:rsidRPr="00CC4B9B">
        <w:rPr>
          <w:rFonts w:cs="KFGQPC Uthman Taha Naskh"/>
          <w:sz w:val="32"/>
          <w:szCs w:val="32"/>
          <w:vertAlign w:val="superscript"/>
          <w:rtl/>
        </w:rPr>
        <w:footnoteReference w:id="67"/>
      </w:r>
      <w:r w:rsidRPr="00CC4B9B">
        <w:rPr>
          <w:rFonts w:cs="KFGQPC Uthman Taha Naskh"/>
          <w:sz w:val="32"/>
          <w:szCs w:val="32"/>
          <w:vertAlign w:val="superscript"/>
          <w:rtl/>
        </w:rPr>
        <w:t>)</w:t>
      </w:r>
    </w:p>
    <w:p w:rsidR="00560C46" w:rsidRPr="00CC4B9B" w:rsidRDefault="00560C46" w:rsidP="00226904">
      <w:pPr>
        <w:pStyle w:val="a3"/>
        <w:keepNext/>
        <w:widowControl w:val="0"/>
        <w:bidi/>
        <w:spacing w:after="0" w:line="240" w:lineRule="auto"/>
        <w:jc w:val="both"/>
        <w:rPr>
          <w:rFonts w:cs="KFGQPC Uthman Taha Naskh"/>
          <w:sz w:val="32"/>
          <w:szCs w:val="32"/>
          <w:rtl/>
        </w:rPr>
      </w:pPr>
      <w:r w:rsidRPr="00CC4B9B">
        <w:rPr>
          <w:rFonts w:cs="KFGQPC Uthman Taha Naskh"/>
          <w:noProof/>
          <w:sz w:val="32"/>
          <w:szCs w:val="32"/>
          <w:rtl/>
        </w:rPr>
        <w:drawing>
          <wp:inline distT="0" distB="0" distL="0" distR="0">
            <wp:extent cx="4850295" cy="3221188"/>
            <wp:effectExtent l="19050" t="0" r="7455" b="0"/>
            <wp:docPr id="39" name="صورة 1" descr="C:\Documents and Settings\Administrator\My Documents\Dropbox\بحوث\النقوش الشعرية\حائل142  كامل\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ropbox\بحوث\النقوش الشعرية\حائل142  كامل\88.jpg"/>
                    <pic:cNvPicPr>
                      <a:picLocks noChangeAspect="1" noChangeArrowheads="1"/>
                    </pic:cNvPicPr>
                  </pic:nvPicPr>
                  <pic:blipFill>
                    <a:blip r:embed="rId26" cstate="print"/>
                    <a:srcRect/>
                    <a:stretch>
                      <a:fillRect/>
                    </a:stretch>
                  </pic:blipFill>
                  <pic:spPr bwMode="auto">
                    <a:xfrm>
                      <a:off x="0" y="0"/>
                      <a:ext cx="4855129" cy="3224398"/>
                    </a:xfrm>
                    <a:prstGeom prst="rect">
                      <a:avLst/>
                    </a:prstGeom>
                    <a:noFill/>
                    <a:ln w="9525">
                      <a:noFill/>
                      <a:miter lim="800000"/>
                      <a:headEnd/>
                      <a:tailEnd/>
                    </a:ln>
                  </pic:spPr>
                </pic:pic>
              </a:graphicData>
            </a:graphic>
          </wp:inline>
        </w:drawing>
      </w:r>
    </w:p>
    <w:p w:rsidR="00560C46" w:rsidRPr="00CC4B9B" w:rsidRDefault="00560C46" w:rsidP="00226904">
      <w:pPr>
        <w:pStyle w:val="a3"/>
        <w:keepNext/>
        <w:widowControl w:val="0"/>
        <w:bidi/>
        <w:spacing w:after="0" w:line="240" w:lineRule="auto"/>
        <w:jc w:val="both"/>
        <w:rPr>
          <w:rFonts w:cs="KFGQPC Uthman Taha Naskh"/>
          <w:sz w:val="32"/>
          <w:szCs w:val="32"/>
          <w:rtl/>
        </w:rPr>
      </w:pPr>
    </w:p>
    <w:p w:rsidR="00560C46" w:rsidRPr="00CC4B9B" w:rsidRDefault="00560C46" w:rsidP="00226904">
      <w:pPr>
        <w:pStyle w:val="a3"/>
        <w:keepNext/>
        <w:widowControl w:val="0"/>
        <w:bidi/>
        <w:spacing w:after="0" w:line="240" w:lineRule="auto"/>
        <w:jc w:val="both"/>
        <w:rPr>
          <w:rFonts w:cs="KFGQPC Uthman Taha Naskh"/>
          <w:sz w:val="32"/>
          <w:szCs w:val="32"/>
          <w:rtl/>
        </w:rPr>
      </w:pPr>
      <w:r w:rsidRPr="00CC4B9B">
        <w:rPr>
          <w:rFonts w:cs="KFGQPC Uthman Taha Naskh"/>
          <w:noProof/>
          <w:sz w:val="32"/>
          <w:szCs w:val="32"/>
          <w:rtl/>
        </w:rPr>
        <w:lastRenderedPageBreak/>
        <w:drawing>
          <wp:inline distT="0" distB="0" distL="0" distR="0">
            <wp:extent cx="5486400" cy="2619331"/>
            <wp:effectExtent l="19050" t="0" r="0" b="0"/>
            <wp:docPr id="40" name="صورة 2" descr="C:\Documents and Settings\Administrator\My Documents\Dropbox\بحوث\النقوش الشعرية\حائل142  كامل\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Dropbox\بحوث\النقوش الشعرية\حائل142  كامل\87.jpg"/>
                    <pic:cNvPicPr>
                      <a:picLocks noChangeAspect="1" noChangeArrowheads="1"/>
                    </pic:cNvPicPr>
                  </pic:nvPicPr>
                  <pic:blipFill>
                    <a:blip r:embed="rId27" cstate="print"/>
                    <a:srcRect/>
                    <a:stretch>
                      <a:fillRect/>
                    </a:stretch>
                  </pic:blipFill>
                  <pic:spPr bwMode="auto">
                    <a:xfrm>
                      <a:off x="0" y="0"/>
                      <a:ext cx="5486400" cy="2619331"/>
                    </a:xfrm>
                    <a:prstGeom prst="rect">
                      <a:avLst/>
                    </a:prstGeom>
                    <a:noFill/>
                    <a:ln w="9525">
                      <a:noFill/>
                      <a:miter lim="800000"/>
                      <a:headEnd/>
                      <a:tailEnd/>
                    </a:ln>
                  </pic:spPr>
                </pic:pic>
              </a:graphicData>
            </a:graphic>
          </wp:inline>
        </w:drawing>
      </w:r>
    </w:p>
    <w:p w:rsidR="00560C46" w:rsidRPr="00CC4B9B" w:rsidRDefault="00560C46" w:rsidP="00226904">
      <w:pPr>
        <w:pStyle w:val="a3"/>
        <w:keepNext/>
        <w:widowControl w:val="0"/>
        <w:numPr>
          <w:ilvl w:val="0"/>
          <w:numId w:val="1"/>
        </w:numPr>
        <w:bidi/>
        <w:spacing w:after="0" w:line="240" w:lineRule="auto"/>
        <w:jc w:val="both"/>
        <w:rPr>
          <w:rFonts w:cs="KFGQPC Uthman Taha Naskh"/>
          <w:b/>
          <w:bCs/>
          <w:sz w:val="32"/>
          <w:szCs w:val="32"/>
        </w:rPr>
      </w:pPr>
      <w:r w:rsidRPr="00CC4B9B">
        <w:rPr>
          <w:rFonts w:cs="KFGQPC Uthman Taha Naskh" w:hint="cs"/>
          <w:b/>
          <w:bCs/>
          <w:sz w:val="32"/>
          <w:szCs w:val="32"/>
          <w:rtl/>
        </w:rPr>
        <w:t>تخريج النص:</w:t>
      </w:r>
    </w:p>
    <w:p w:rsidR="00560C46" w:rsidRPr="00CC4B9B" w:rsidRDefault="00560C46" w:rsidP="00226904">
      <w:pPr>
        <w:pStyle w:val="a3"/>
        <w:keepNext/>
        <w:widowControl w:val="0"/>
        <w:bidi/>
        <w:spacing w:after="0" w:line="240" w:lineRule="auto"/>
        <w:ind w:left="0" w:firstLine="284"/>
        <w:jc w:val="both"/>
        <w:rPr>
          <w:rFonts w:cs="KFGQPC Uthman Taha Naskh"/>
          <w:sz w:val="32"/>
          <w:szCs w:val="32"/>
          <w:rtl/>
        </w:rPr>
      </w:pPr>
      <w:r w:rsidRPr="00CC4B9B">
        <w:rPr>
          <w:rFonts w:cs="KFGQPC Uthman Taha Naskh" w:hint="cs"/>
          <w:sz w:val="32"/>
          <w:szCs w:val="32"/>
          <w:rtl/>
        </w:rPr>
        <w:t>ورد في النقش تحديد التأريخ بدقة «وكتب</w:t>
      </w:r>
      <w:r w:rsidRPr="00CC4B9B">
        <w:rPr>
          <w:rFonts w:cs="KFGQPC Uthman Taha Naskh"/>
          <w:sz w:val="32"/>
          <w:szCs w:val="32"/>
          <w:rtl/>
        </w:rPr>
        <w:t xml:space="preserve"> </w:t>
      </w:r>
      <w:r w:rsidRPr="00CC4B9B">
        <w:rPr>
          <w:rFonts w:cs="KFGQPC Uthman Taha Naskh" w:hint="cs"/>
          <w:sz w:val="32"/>
          <w:szCs w:val="32"/>
          <w:rtl/>
        </w:rPr>
        <w:t>محمد</w:t>
      </w:r>
      <w:r w:rsidRPr="00CC4B9B">
        <w:rPr>
          <w:rFonts w:cs="KFGQPC Uthman Taha Naskh"/>
          <w:sz w:val="32"/>
          <w:szCs w:val="32"/>
          <w:rtl/>
        </w:rPr>
        <w:t xml:space="preserve"> </w:t>
      </w:r>
      <w:r w:rsidRPr="00CC4B9B">
        <w:rPr>
          <w:rFonts w:cs="KFGQPC Uthman Taha Naskh" w:hint="cs"/>
          <w:sz w:val="32"/>
          <w:szCs w:val="32"/>
          <w:rtl/>
        </w:rPr>
        <w:t>بن</w:t>
      </w:r>
      <w:r w:rsidRPr="00CC4B9B">
        <w:rPr>
          <w:rFonts w:cs="KFGQPC Uthman Taha Naskh"/>
          <w:sz w:val="32"/>
          <w:szCs w:val="32"/>
          <w:rtl/>
        </w:rPr>
        <w:t xml:space="preserve"> </w:t>
      </w:r>
      <w:r w:rsidRPr="00CC4B9B">
        <w:rPr>
          <w:rFonts w:cs="KFGQPC Uthman Taha Naskh" w:hint="cs"/>
          <w:sz w:val="32"/>
          <w:szCs w:val="32"/>
          <w:rtl/>
        </w:rPr>
        <w:t>يعقوب سنة</w:t>
      </w:r>
      <w:r w:rsidRPr="00CC4B9B">
        <w:rPr>
          <w:rFonts w:cs="KFGQPC Uthman Taha Naskh"/>
          <w:sz w:val="32"/>
          <w:szCs w:val="32"/>
          <w:rtl/>
        </w:rPr>
        <w:t xml:space="preserve"> </w:t>
      </w:r>
      <w:r w:rsidRPr="00CC4B9B">
        <w:rPr>
          <w:rFonts w:cs="KFGQPC Uthman Taha Naskh" w:hint="cs"/>
          <w:sz w:val="32"/>
          <w:szCs w:val="32"/>
          <w:rtl/>
        </w:rPr>
        <w:t>تسع</w:t>
      </w:r>
      <w:r w:rsidRPr="00CC4B9B">
        <w:rPr>
          <w:rFonts w:cs="KFGQPC Uthman Taha Naskh"/>
          <w:sz w:val="32"/>
          <w:szCs w:val="32"/>
          <w:rtl/>
        </w:rPr>
        <w:t xml:space="preserve"> </w:t>
      </w:r>
      <w:r w:rsidRPr="00CC4B9B">
        <w:rPr>
          <w:rFonts w:cs="KFGQPC Uthman Taha Naskh" w:hint="cs"/>
          <w:sz w:val="32"/>
          <w:szCs w:val="32"/>
          <w:rtl/>
        </w:rPr>
        <w:t>وثلاثمئة</w:t>
      </w:r>
      <w:r w:rsidRPr="00CC4B9B">
        <w:rPr>
          <w:rFonts w:cs="KFGQPC Uthman Taha Naskh"/>
          <w:sz w:val="32"/>
          <w:szCs w:val="32"/>
          <w:rtl/>
        </w:rPr>
        <w:t xml:space="preserve"> </w:t>
      </w:r>
      <w:r w:rsidRPr="00CC4B9B">
        <w:rPr>
          <w:rFonts w:cs="KFGQPC Uthman Taha Naskh" w:hint="cs"/>
          <w:sz w:val="32"/>
          <w:szCs w:val="32"/>
          <w:rtl/>
        </w:rPr>
        <w:t>يوم</w:t>
      </w:r>
      <w:r w:rsidRPr="00CC4B9B">
        <w:rPr>
          <w:rFonts w:cs="KFGQPC Uthman Taha Naskh"/>
          <w:sz w:val="32"/>
          <w:szCs w:val="32"/>
          <w:rtl/>
        </w:rPr>
        <w:t xml:space="preserve"> </w:t>
      </w:r>
      <w:r w:rsidRPr="00CC4B9B">
        <w:rPr>
          <w:rFonts w:cs="KFGQPC Uthman Taha Naskh" w:hint="cs"/>
          <w:sz w:val="32"/>
          <w:szCs w:val="32"/>
          <w:rtl/>
        </w:rPr>
        <w:t>الأربعاء</w:t>
      </w:r>
      <w:r w:rsidRPr="00CC4B9B">
        <w:rPr>
          <w:rFonts w:cs="KFGQPC Uthman Taha Naskh"/>
          <w:sz w:val="32"/>
          <w:szCs w:val="32"/>
          <w:rtl/>
        </w:rPr>
        <w:t xml:space="preserve"> </w:t>
      </w:r>
      <w:r w:rsidRPr="00CC4B9B">
        <w:rPr>
          <w:rFonts w:cs="KFGQPC Uthman Taha Naskh" w:hint="cs"/>
          <w:sz w:val="32"/>
          <w:szCs w:val="32"/>
          <w:rtl/>
        </w:rPr>
        <w:t>لسبع</w:t>
      </w:r>
      <w:r w:rsidRPr="00CC4B9B">
        <w:rPr>
          <w:rFonts w:cs="KFGQPC Uthman Taha Naskh"/>
          <w:sz w:val="32"/>
          <w:szCs w:val="32"/>
          <w:rtl/>
        </w:rPr>
        <w:t xml:space="preserve"> </w:t>
      </w:r>
      <w:r w:rsidRPr="00CC4B9B">
        <w:rPr>
          <w:rFonts w:cs="KFGQPC Uthman Taha Naskh" w:hint="cs"/>
          <w:sz w:val="32"/>
          <w:szCs w:val="32"/>
          <w:rtl/>
        </w:rPr>
        <w:t>بقين</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شعبان»،  ولم أقف على تخريج البيتين، ولعله من إنشاء كاتبه محمد بن يعقوب.</w:t>
      </w:r>
    </w:p>
    <w:p w:rsidR="00560C46" w:rsidRPr="00CC4B9B" w:rsidRDefault="00560C46" w:rsidP="00226904">
      <w:pPr>
        <w:keepNext/>
        <w:widowControl w:val="0"/>
        <w:bidi/>
        <w:spacing w:after="0" w:line="240" w:lineRule="auto"/>
        <w:ind w:firstLine="284"/>
        <w:jc w:val="both"/>
        <w:rPr>
          <w:rFonts w:cs="KFGQPC Uthman Taha Naskh"/>
          <w:sz w:val="32"/>
          <w:szCs w:val="32"/>
          <w:rtl/>
        </w:rPr>
      </w:pPr>
      <w:r w:rsidRPr="00CC4B9B">
        <w:rPr>
          <w:rFonts w:cs="KFGQPC Uthman Taha Naskh" w:hint="cs"/>
          <w:sz w:val="32"/>
          <w:szCs w:val="32"/>
          <w:rtl/>
        </w:rPr>
        <w:t>وتكمن قيمة هذا النقش في عدم وروده في المصادر الأدبية التي اطلعت عليها، وهو من النصوص المكونة من بيتين، وهذا قليل في النقوش الشعرية التي وقفت عليها، ولعل هذا يرجع إلى مساحة الصخرة ومناسبتها لكتابة حروف كثيرة عليها.</w:t>
      </w:r>
    </w:p>
    <w:p w:rsidR="00560C46" w:rsidRPr="00CC4B9B" w:rsidRDefault="00560C46" w:rsidP="00226904">
      <w:pPr>
        <w:keepNext/>
        <w:widowControl w:val="0"/>
        <w:bidi/>
        <w:spacing w:after="0" w:line="240" w:lineRule="auto"/>
        <w:ind w:firstLine="284"/>
        <w:jc w:val="both"/>
        <w:rPr>
          <w:rFonts w:cs="KFGQPC Uthman Taha Naskh"/>
          <w:sz w:val="32"/>
          <w:szCs w:val="32"/>
          <w:rtl/>
        </w:rPr>
      </w:pPr>
      <w:r w:rsidRPr="00CC4B9B">
        <w:rPr>
          <w:rFonts w:cs="KFGQPC Uthman Taha Naskh" w:hint="cs"/>
          <w:sz w:val="32"/>
          <w:szCs w:val="32"/>
          <w:rtl/>
        </w:rPr>
        <w:t xml:space="preserve">كما </w:t>
      </w:r>
      <w:r w:rsidR="009438E9">
        <w:rPr>
          <w:rFonts w:cs="KFGQPC Uthman Taha Naskh" w:hint="cs"/>
          <w:sz w:val="32"/>
          <w:szCs w:val="32"/>
          <w:rtl/>
        </w:rPr>
        <w:t>أ</w:t>
      </w:r>
      <w:r w:rsidRPr="00CC4B9B">
        <w:rPr>
          <w:rFonts w:cs="KFGQPC Uthman Taha Naskh" w:hint="cs"/>
          <w:sz w:val="32"/>
          <w:szCs w:val="32"/>
          <w:rtl/>
        </w:rPr>
        <w:t>نه النقش الوحيد الذي وقفت عليه الذي حدد فيه تأريخ النقش بدقة.</w:t>
      </w:r>
    </w:p>
    <w:p w:rsidR="00560C46" w:rsidRPr="00CC4B9B" w:rsidRDefault="00560C46" w:rsidP="00226904">
      <w:pPr>
        <w:pStyle w:val="a3"/>
        <w:keepNext/>
        <w:widowControl w:val="0"/>
        <w:numPr>
          <w:ilvl w:val="0"/>
          <w:numId w:val="1"/>
        </w:numPr>
        <w:bidi/>
        <w:spacing w:after="0" w:line="240" w:lineRule="auto"/>
        <w:jc w:val="both"/>
        <w:rPr>
          <w:rFonts w:cs="KFGQPC Uthman Taha Naskh"/>
          <w:b/>
          <w:bCs/>
          <w:sz w:val="32"/>
          <w:szCs w:val="32"/>
          <w:u w:val="single"/>
          <w:rtl/>
        </w:rPr>
      </w:pPr>
      <w:r w:rsidRPr="00CC4B9B">
        <w:rPr>
          <w:rFonts w:cs="KFGQPC Uthman Taha Naskh" w:hint="cs"/>
          <w:b/>
          <w:bCs/>
          <w:sz w:val="32"/>
          <w:szCs w:val="32"/>
          <w:u w:val="single"/>
          <w:rtl/>
        </w:rPr>
        <w:t>سمات النقوش الصخرية الشعرية</w:t>
      </w:r>
    </w:p>
    <w:p w:rsidR="00560C46" w:rsidRPr="00CC4B9B" w:rsidRDefault="00560C46" w:rsidP="00226904">
      <w:pPr>
        <w:pStyle w:val="a3"/>
        <w:keepNext/>
        <w:widowControl w:val="0"/>
        <w:numPr>
          <w:ilvl w:val="0"/>
          <w:numId w:val="2"/>
        </w:numPr>
        <w:bidi/>
        <w:spacing w:after="0" w:line="240" w:lineRule="auto"/>
        <w:jc w:val="both"/>
        <w:rPr>
          <w:rFonts w:cs="KFGQPC Uthman Taha Naskh"/>
          <w:b/>
          <w:bCs/>
          <w:sz w:val="32"/>
          <w:szCs w:val="32"/>
        </w:rPr>
      </w:pPr>
      <w:r w:rsidRPr="00CC4B9B">
        <w:rPr>
          <w:rFonts w:cs="KFGQPC Uthman Taha Naskh" w:hint="cs"/>
          <w:b/>
          <w:bCs/>
          <w:sz w:val="32"/>
          <w:szCs w:val="32"/>
          <w:rtl/>
        </w:rPr>
        <w:t>المدى التأريخي:</w:t>
      </w:r>
    </w:p>
    <w:p w:rsidR="00560C46" w:rsidRPr="00CC4B9B" w:rsidRDefault="00560C46"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النقوش الشعرية الصخرية التي وردت في البحث محددة ما بين نهاية القرن الأولى ونهاية القرن الرابع الهجري.</w:t>
      </w:r>
    </w:p>
    <w:p w:rsidR="00560C46" w:rsidRPr="00CC4B9B" w:rsidRDefault="00560C46"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 xml:space="preserve">علمًا بأن النقوش القديمة النبطية والثمودية منتشرة في الجزيرة العربية، </w:t>
      </w:r>
      <w:r w:rsidR="006F5DCF">
        <w:rPr>
          <w:rFonts w:cs="KFGQPC Uthman Taha Naskh" w:hint="cs"/>
          <w:sz w:val="32"/>
          <w:szCs w:val="32"/>
          <w:rtl/>
        </w:rPr>
        <w:t>ولم أقف على</w:t>
      </w:r>
      <w:r w:rsidRPr="00CC4B9B">
        <w:rPr>
          <w:rFonts w:cs="KFGQPC Uthman Taha Naskh" w:hint="cs"/>
          <w:sz w:val="32"/>
          <w:szCs w:val="32"/>
          <w:rtl/>
        </w:rPr>
        <w:t xml:space="preserve"> نقوش جاهلية قريبة من عصر الإسلام، ولعل هذا يرجع إلى غلبة البداوة على القبائل العربية عكس العرب البائدة الذي</w:t>
      </w:r>
      <w:r w:rsidR="006F5DCF">
        <w:rPr>
          <w:rFonts w:cs="KFGQPC Uthman Taha Naskh" w:hint="cs"/>
          <w:sz w:val="32"/>
          <w:szCs w:val="32"/>
          <w:rtl/>
        </w:rPr>
        <w:t>ن</w:t>
      </w:r>
      <w:r w:rsidRPr="00CC4B9B">
        <w:rPr>
          <w:rFonts w:cs="KFGQPC Uthman Taha Naskh" w:hint="cs"/>
          <w:sz w:val="32"/>
          <w:szCs w:val="32"/>
          <w:rtl/>
        </w:rPr>
        <w:t xml:space="preserve"> عرفوا بالحضارة.</w:t>
      </w:r>
    </w:p>
    <w:p w:rsidR="00560C46" w:rsidRPr="00CC4B9B" w:rsidRDefault="00560C46"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 xml:space="preserve">وكذا النقوش الشعرية فيما بعد القرن الخامس الهجري إذ تكاد تنعدم، وقد يرجع هذا </w:t>
      </w:r>
      <w:r w:rsidRPr="00CC4B9B">
        <w:rPr>
          <w:rFonts w:cs="KFGQPC Uthman Taha Naskh" w:hint="cs"/>
          <w:sz w:val="32"/>
          <w:szCs w:val="32"/>
          <w:rtl/>
        </w:rPr>
        <w:lastRenderedPageBreak/>
        <w:t>إلى انعزال الجزيرة العربية مرة أخرى عن حواضر العالم الإسلامي مما أدى إلى تقلص الكتابة عودًا إلى بيئة الجاهلية.</w:t>
      </w:r>
    </w:p>
    <w:p w:rsidR="00560C46" w:rsidRPr="00CC4B9B" w:rsidRDefault="00560C46" w:rsidP="00226904">
      <w:pPr>
        <w:pStyle w:val="a3"/>
        <w:keepNext/>
        <w:widowControl w:val="0"/>
        <w:numPr>
          <w:ilvl w:val="0"/>
          <w:numId w:val="2"/>
        </w:numPr>
        <w:bidi/>
        <w:spacing w:after="0" w:line="240" w:lineRule="auto"/>
        <w:jc w:val="both"/>
        <w:rPr>
          <w:rFonts w:cs="KFGQPC Uthman Taha Naskh"/>
          <w:b/>
          <w:bCs/>
          <w:sz w:val="32"/>
          <w:szCs w:val="32"/>
        </w:rPr>
      </w:pPr>
      <w:r w:rsidRPr="00CC4B9B">
        <w:rPr>
          <w:rFonts w:cs="KFGQPC Uthman Taha Naskh" w:hint="cs"/>
          <w:b/>
          <w:bCs/>
          <w:sz w:val="32"/>
          <w:szCs w:val="32"/>
          <w:rtl/>
        </w:rPr>
        <w:t>قلة النقوش الشعرية الصخرية وقصرها:</w:t>
      </w:r>
    </w:p>
    <w:p w:rsidR="00560C46" w:rsidRPr="00CC4B9B" w:rsidRDefault="00560C46" w:rsidP="00226904">
      <w:pPr>
        <w:keepNext/>
        <w:widowControl w:val="0"/>
        <w:bidi/>
        <w:spacing w:after="0" w:line="240" w:lineRule="auto"/>
        <w:ind w:left="360"/>
        <w:jc w:val="both"/>
        <w:rPr>
          <w:rFonts w:cs="KFGQPC Uthman Taha Naskh"/>
          <w:sz w:val="32"/>
          <w:szCs w:val="32"/>
          <w:rtl/>
        </w:rPr>
      </w:pPr>
      <w:r w:rsidRPr="00CC4B9B">
        <w:rPr>
          <w:rFonts w:cs="KFGQPC Uthman Taha Naskh" w:hint="cs"/>
          <w:sz w:val="32"/>
          <w:szCs w:val="32"/>
          <w:rtl/>
        </w:rPr>
        <w:t>يلحظ قلة النقوش الشعرية الصخرية مقارنة بالنقوش الإيمانية كالآيات والأدعية، أو النقوش السياسية؛ فغالب النصوص مكونة من بيت، وقليل منها مكون من بيتين، ولا تتجاوز ذلك؛ ويرجع هذا إلى سمات النقوش الصخرية عمومًا من حيث القصر.</w:t>
      </w:r>
    </w:p>
    <w:p w:rsidR="00560C46" w:rsidRPr="00CC4B9B" w:rsidRDefault="00560C46"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 xml:space="preserve">ويمكن تفسير هذا أن نقش النص على الصخر ليس سهلا مثل الكتابة بالقلم أو بالفحم على الحائط، كما </w:t>
      </w:r>
      <w:r w:rsidR="006F5DCF">
        <w:rPr>
          <w:rFonts w:cs="KFGQPC Uthman Taha Naskh" w:hint="cs"/>
          <w:sz w:val="32"/>
          <w:szCs w:val="32"/>
          <w:rtl/>
        </w:rPr>
        <w:t>أ</w:t>
      </w:r>
      <w:r w:rsidRPr="00CC4B9B">
        <w:rPr>
          <w:rFonts w:cs="KFGQPC Uthman Taha Naskh" w:hint="cs"/>
          <w:sz w:val="32"/>
          <w:szCs w:val="32"/>
          <w:rtl/>
        </w:rPr>
        <w:t>ن المساحة التي يكتب فيها النص لا تتوفر على أي صخرة؛ إذ تتسم الصخور المنقوش عليها بأنها ملساء لا تعرجات فيها.</w:t>
      </w:r>
    </w:p>
    <w:p w:rsidR="00560C46" w:rsidRPr="00CC4B9B" w:rsidRDefault="00560C46"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إضافة إلى أن أبيات الحكمة وما يتمثل بها كثير منها من بيت أو بيتين، واستعراضٌ لكتاب التمثيل والمحاضرة للثعالبي يؤكد هذا.</w:t>
      </w:r>
    </w:p>
    <w:p w:rsidR="00560C46" w:rsidRPr="00CC4B9B" w:rsidRDefault="00560C46" w:rsidP="00226904">
      <w:pPr>
        <w:pStyle w:val="a3"/>
        <w:keepNext/>
        <w:widowControl w:val="0"/>
        <w:numPr>
          <w:ilvl w:val="0"/>
          <w:numId w:val="2"/>
        </w:numPr>
        <w:bidi/>
        <w:spacing w:after="0" w:line="240" w:lineRule="auto"/>
        <w:jc w:val="both"/>
        <w:rPr>
          <w:rFonts w:cs="KFGQPC Uthman Taha Naskh"/>
          <w:b/>
          <w:bCs/>
          <w:sz w:val="32"/>
          <w:szCs w:val="32"/>
        </w:rPr>
      </w:pPr>
      <w:r w:rsidRPr="00CC4B9B">
        <w:rPr>
          <w:rFonts w:cs="KFGQPC Uthman Taha Naskh" w:hint="cs"/>
          <w:b/>
          <w:bCs/>
          <w:sz w:val="32"/>
          <w:szCs w:val="32"/>
          <w:rtl/>
        </w:rPr>
        <w:t>عدم العزو:</w:t>
      </w:r>
    </w:p>
    <w:p w:rsidR="00560C46" w:rsidRPr="00CC4B9B" w:rsidRDefault="00560C46"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يلحظ أن نصوص النقوش الصخرية الشعرية لا يشار فيها إلى قائل البيت، علمًا بأن بعض النقوش مشتهرة النسبة كبيت عبيد بن الأبرص.</w:t>
      </w:r>
    </w:p>
    <w:p w:rsidR="00560C46" w:rsidRPr="00CC4B9B" w:rsidRDefault="00560C46" w:rsidP="00226904">
      <w:pPr>
        <w:keepNext/>
        <w:widowControl w:val="0"/>
        <w:bidi/>
        <w:spacing w:after="0" w:line="240" w:lineRule="auto"/>
        <w:ind w:firstLine="397"/>
        <w:jc w:val="both"/>
        <w:rPr>
          <w:rFonts w:cs="KFGQPC Uthman Taha Naskh"/>
          <w:sz w:val="32"/>
          <w:szCs w:val="32"/>
          <w:rtl/>
        </w:rPr>
      </w:pPr>
      <w:r w:rsidRPr="00CC4B9B">
        <w:rPr>
          <w:rFonts w:cs="KFGQPC Uthman Taha Naskh" w:hint="cs"/>
          <w:sz w:val="32"/>
          <w:szCs w:val="32"/>
          <w:rtl/>
        </w:rPr>
        <w:t>ويمكن تفسير هذا بأن الناقش مَعْنِيٌّ بمعنى البيت لا بقائله، وهذا الملحظ منتشر حتى في الكتابات الحديثة على الجدران في الأحياء.</w:t>
      </w:r>
    </w:p>
    <w:p w:rsidR="00560C46" w:rsidRPr="00CC4B9B" w:rsidRDefault="00560C46" w:rsidP="00226904">
      <w:pPr>
        <w:pStyle w:val="a3"/>
        <w:keepNext/>
        <w:widowControl w:val="0"/>
        <w:numPr>
          <w:ilvl w:val="0"/>
          <w:numId w:val="2"/>
        </w:numPr>
        <w:bidi/>
        <w:spacing w:after="0" w:line="240" w:lineRule="auto"/>
        <w:jc w:val="both"/>
        <w:rPr>
          <w:rFonts w:cs="KFGQPC Uthman Taha Naskh"/>
          <w:b/>
          <w:bCs/>
          <w:sz w:val="32"/>
          <w:szCs w:val="32"/>
          <w:u w:val="single"/>
        </w:rPr>
      </w:pPr>
      <w:r w:rsidRPr="00CC4B9B">
        <w:rPr>
          <w:rFonts w:cs="KFGQPC Uthman Taha Naskh" w:hint="cs"/>
          <w:b/>
          <w:bCs/>
          <w:sz w:val="32"/>
          <w:szCs w:val="32"/>
          <w:u w:val="single"/>
          <w:rtl/>
        </w:rPr>
        <w:t>الانفراد</w:t>
      </w:r>
    </w:p>
    <w:p w:rsidR="00560C46" w:rsidRPr="00CC4B9B" w:rsidRDefault="00560C46" w:rsidP="00226904">
      <w:pPr>
        <w:pStyle w:val="a3"/>
        <w:keepNext/>
        <w:widowControl w:val="0"/>
        <w:bidi/>
        <w:spacing w:after="0" w:line="240" w:lineRule="auto"/>
        <w:ind w:left="0" w:firstLine="397"/>
        <w:jc w:val="both"/>
        <w:rPr>
          <w:rFonts w:cs="KFGQPC Uthman Taha Naskh"/>
          <w:sz w:val="32"/>
          <w:szCs w:val="32"/>
          <w:rtl/>
        </w:rPr>
      </w:pPr>
      <w:r w:rsidRPr="00CC4B9B">
        <w:rPr>
          <w:rFonts w:cs="KFGQPC Uthman Taha Naskh" w:hint="cs"/>
          <w:sz w:val="32"/>
          <w:szCs w:val="32"/>
          <w:rtl/>
        </w:rPr>
        <w:t>يلحظ أن غالب النصوص النقوش الصخرية الشعرية لم ترد في المصادر الأدبية.</w:t>
      </w:r>
    </w:p>
    <w:p w:rsidR="00560C46" w:rsidRPr="00CC4B9B" w:rsidRDefault="00560C46" w:rsidP="00226904">
      <w:pPr>
        <w:pStyle w:val="a3"/>
        <w:keepNext/>
        <w:widowControl w:val="0"/>
        <w:bidi/>
        <w:spacing w:after="0" w:line="240" w:lineRule="auto"/>
        <w:ind w:left="0" w:firstLine="397"/>
        <w:jc w:val="both"/>
        <w:rPr>
          <w:rFonts w:cs="KFGQPC Uthman Taha Naskh"/>
          <w:sz w:val="32"/>
          <w:szCs w:val="32"/>
          <w:rtl/>
        </w:rPr>
      </w:pPr>
      <w:r w:rsidRPr="00CC4B9B">
        <w:rPr>
          <w:rFonts w:cs="KFGQPC Uthman Taha Naskh" w:hint="cs"/>
          <w:sz w:val="32"/>
          <w:szCs w:val="32"/>
          <w:rtl/>
        </w:rPr>
        <w:t>فإجمالي النقوش في هذا البحث عشرة نقوش، أربعة منها معلومة، وستة منها لم أقف عليها في المصادر، مما يدل على أن هذه النصوص قد تكون من إنشاء ناقشيها لا سيما أن النص إما بيت أو بيتين، ولا يستعصي نظم مثل هذه الأبيات.</w:t>
      </w:r>
    </w:p>
    <w:p w:rsidR="00560C46" w:rsidRPr="00CC4B9B" w:rsidRDefault="00560C46"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كما </w:t>
      </w:r>
      <w:r w:rsidR="006F5DCF">
        <w:rPr>
          <w:rFonts w:cs="KFGQPC Uthman Taha Naskh" w:hint="cs"/>
          <w:sz w:val="32"/>
          <w:szCs w:val="32"/>
          <w:rtl/>
        </w:rPr>
        <w:t>أ</w:t>
      </w:r>
      <w:r w:rsidRPr="00CC4B9B">
        <w:rPr>
          <w:rFonts w:cs="KFGQPC Uthman Taha Naskh" w:hint="cs"/>
          <w:sz w:val="32"/>
          <w:szCs w:val="32"/>
          <w:rtl/>
        </w:rPr>
        <w:t>ن النقوش الشعرية الصخرية فيه روايات جيدة لم ترد في المصادر التراثية.</w:t>
      </w:r>
    </w:p>
    <w:p w:rsidR="00560C46" w:rsidRPr="00CC4B9B" w:rsidRDefault="00560C46"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ولهذا تعد النقوش الصخرية الشعرية مصدرًا من مصادر الشعر.</w:t>
      </w:r>
    </w:p>
    <w:p w:rsidR="00560C46" w:rsidRPr="00CC4B9B" w:rsidRDefault="00560C46" w:rsidP="00226904">
      <w:pPr>
        <w:pStyle w:val="a3"/>
        <w:keepNext/>
        <w:widowControl w:val="0"/>
        <w:numPr>
          <w:ilvl w:val="0"/>
          <w:numId w:val="2"/>
        </w:numPr>
        <w:bidi/>
        <w:spacing w:after="0" w:line="240" w:lineRule="auto"/>
        <w:jc w:val="both"/>
        <w:rPr>
          <w:rFonts w:cs="KFGQPC Uthman Taha Naskh"/>
          <w:b/>
          <w:bCs/>
          <w:sz w:val="32"/>
          <w:szCs w:val="32"/>
          <w:u w:val="single"/>
        </w:rPr>
      </w:pPr>
      <w:r w:rsidRPr="00CC4B9B">
        <w:rPr>
          <w:rFonts w:cs="KFGQPC Uthman Taha Naskh" w:hint="cs"/>
          <w:b/>
          <w:bCs/>
          <w:sz w:val="32"/>
          <w:szCs w:val="32"/>
          <w:u w:val="single"/>
          <w:rtl/>
        </w:rPr>
        <w:lastRenderedPageBreak/>
        <w:t>الارتباط بالمكان:</w:t>
      </w:r>
    </w:p>
    <w:p w:rsidR="00560C46" w:rsidRPr="00CC4B9B" w:rsidRDefault="00560C46"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 xml:space="preserve">يلحظ أن </w:t>
      </w:r>
      <w:r w:rsidR="006F5DCF">
        <w:rPr>
          <w:rFonts w:cs="KFGQPC Uthman Taha Naskh" w:hint="cs"/>
          <w:sz w:val="32"/>
          <w:szCs w:val="32"/>
          <w:rtl/>
        </w:rPr>
        <w:t>ل</w:t>
      </w:r>
      <w:r w:rsidRPr="00CC4B9B">
        <w:rPr>
          <w:rFonts w:cs="KFGQPC Uthman Taha Naskh" w:hint="cs"/>
          <w:sz w:val="32"/>
          <w:szCs w:val="32"/>
          <w:rtl/>
        </w:rPr>
        <w:t>بعض النصوص ارتباط</w:t>
      </w:r>
      <w:r w:rsidR="006F5DCF">
        <w:rPr>
          <w:rFonts w:cs="KFGQPC Uthman Taha Naskh" w:hint="cs"/>
          <w:sz w:val="32"/>
          <w:szCs w:val="32"/>
          <w:rtl/>
        </w:rPr>
        <w:t>ًا</w:t>
      </w:r>
      <w:r w:rsidRPr="00CC4B9B">
        <w:rPr>
          <w:rFonts w:cs="KFGQPC Uthman Taha Naskh" w:hint="cs"/>
          <w:sz w:val="32"/>
          <w:szCs w:val="32"/>
          <w:rtl/>
        </w:rPr>
        <w:t xml:space="preserve"> بالمكان؛ لكن هذا ليس سمة غالبة؛ فمن الارتباط بالمكان النقش الثاني:</w:t>
      </w:r>
    </w:p>
    <w:tbl>
      <w:tblPr>
        <w:bidiVisual/>
        <w:tblW w:w="0" w:type="auto"/>
        <w:tblLayout w:type="fixed"/>
        <w:tblLook w:val="01E0"/>
      </w:tblPr>
      <w:tblGrid>
        <w:gridCol w:w="851"/>
        <w:gridCol w:w="3402"/>
        <w:gridCol w:w="567"/>
        <w:gridCol w:w="3402"/>
        <w:gridCol w:w="851"/>
      </w:tblGrid>
      <w:tr w:rsidR="00560C46" w:rsidRPr="00CC4B9B" w:rsidTr="008856A7">
        <w:trPr>
          <w:trHeight w:hRule="exact" w:val="510"/>
        </w:trPr>
        <w:tc>
          <w:tcPr>
            <w:tcW w:w="851" w:type="dxa"/>
          </w:tcPr>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مَنْ يَسْأَلِ النّاسَ يحرموه</w:t>
            </w:r>
            <w:r w:rsidRPr="00CC4B9B">
              <w:rPr>
                <w:rFonts w:cs="KFGQPC Uthman Taha Naskh"/>
                <w:sz w:val="32"/>
                <w:szCs w:val="32"/>
                <w:rtl/>
              </w:rPr>
              <w:br/>
            </w:r>
          </w:p>
        </w:tc>
        <w:tc>
          <w:tcPr>
            <w:tcW w:w="567" w:type="dxa"/>
          </w:tcPr>
          <w:p w:rsidR="00560C46" w:rsidRPr="00CC4B9B" w:rsidRDefault="00560C46" w:rsidP="00226904">
            <w:pPr>
              <w:keepNext/>
              <w:widowControl w:val="0"/>
              <w:spacing w:after="0" w:line="240" w:lineRule="auto"/>
              <w:jc w:val="both"/>
              <w:rPr>
                <w:rFonts w:cs="KFGQPC Uthman Taha Naskh"/>
                <w:sz w:val="32"/>
                <w:szCs w:val="32"/>
                <w:rtl/>
              </w:rPr>
            </w:pPr>
          </w:p>
        </w:tc>
        <w:tc>
          <w:tcPr>
            <w:tcW w:w="3402" w:type="dxa"/>
          </w:tcPr>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وسائلُ اللهِ لا يخيبُ</w:t>
            </w:r>
            <w:r w:rsidRPr="00CC4B9B">
              <w:rPr>
                <w:rFonts w:cs="KFGQPC Uthman Taha Naskh" w:hint="cs"/>
                <w:sz w:val="32"/>
                <w:szCs w:val="32"/>
                <w:rtl/>
              </w:rPr>
              <w:br/>
            </w:r>
          </w:p>
        </w:tc>
        <w:tc>
          <w:tcPr>
            <w:tcW w:w="851" w:type="dxa"/>
          </w:tcPr>
          <w:p w:rsidR="00560C46" w:rsidRPr="00CC4B9B" w:rsidRDefault="00560C46" w:rsidP="00226904">
            <w:pPr>
              <w:keepNext/>
              <w:widowControl w:val="0"/>
              <w:spacing w:after="0" w:line="240" w:lineRule="auto"/>
              <w:jc w:val="both"/>
              <w:rPr>
                <w:rFonts w:cs="KFGQPC Uthman Taha Naskh"/>
                <w:sz w:val="32"/>
                <w:szCs w:val="32"/>
                <w:rtl/>
              </w:rPr>
            </w:pPr>
          </w:p>
        </w:tc>
      </w:tr>
    </w:tbl>
    <w:p w:rsidR="00560C46" w:rsidRPr="00CC4B9B" w:rsidRDefault="00560C46"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فمكان النقش في جبل عرفة، ويترجح أن صاحب النقش نقشه أيام الحج.</w:t>
      </w:r>
    </w:p>
    <w:p w:rsidR="00560C46" w:rsidRPr="00CC4B9B" w:rsidRDefault="00560C46"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ومن الارتباط بالمكان النقش الخامس:</w:t>
      </w:r>
    </w:p>
    <w:tbl>
      <w:tblPr>
        <w:bidiVisual/>
        <w:tblW w:w="9073" w:type="dxa"/>
        <w:tblLayout w:type="fixed"/>
        <w:tblLook w:val="01E0"/>
      </w:tblPr>
      <w:tblGrid>
        <w:gridCol w:w="851"/>
        <w:gridCol w:w="3402"/>
        <w:gridCol w:w="567"/>
        <w:gridCol w:w="3402"/>
        <w:gridCol w:w="851"/>
      </w:tblGrid>
      <w:tr w:rsidR="00560C46" w:rsidRPr="00CC4B9B" w:rsidTr="008856A7">
        <w:trPr>
          <w:trHeight w:hRule="exact" w:val="510"/>
        </w:trPr>
        <w:tc>
          <w:tcPr>
            <w:tcW w:w="851" w:type="dxa"/>
          </w:tcPr>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3402" w:type="dxa"/>
          </w:tcPr>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لعمركَ إنني لأحبُّ سَلْعا</w:t>
            </w:r>
            <w:r w:rsidRPr="00CC4B9B">
              <w:rPr>
                <w:rFonts w:cs="KFGQPC Uthman Taha Naskh"/>
                <w:sz w:val="32"/>
                <w:szCs w:val="32"/>
                <w:rtl/>
              </w:rPr>
              <w:br/>
            </w:r>
          </w:p>
        </w:tc>
        <w:tc>
          <w:tcPr>
            <w:tcW w:w="567" w:type="dxa"/>
          </w:tcPr>
          <w:p w:rsidR="00560C46" w:rsidRPr="00CC4B9B" w:rsidRDefault="00560C46" w:rsidP="00226904">
            <w:pPr>
              <w:keepNext/>
              <w:widowControl w:val="0"/>
              <w:spacing w:after="0" w:line="240" w:lineRule="auto"/>
              <w:jc w:val="both"/>
              <w:rPr>
                <w:rFonts w:cs="KFGQPC Uthman Taha Naskh"/>
                <w:sz w:val="32"/>
                <w:szCs w:val="32"/>
                <w:rtl/>
              </w:rPr>
            </w:pPr>
          </w:p>
        </w:tc>
        <w:tc>
          <w:tcPr>
            <w:tcW w:w="3402" w:type="dxa"/>
          </w:tcPr>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لرؤيتها ومَن أكنافِ سَلْعِ</w:t>
            </w:r>
            <w:r w:rsidRPr="00CC4B9B">
              <w:rPr>
                <w:rFonts w:cs="KFGQPC Uthman Taha Naskh" w:hint="cs"/>
                <w:sz w:val="32"/>
                <w:szCs w:val="32"/>
                <w:rtl/>
              </w:rPr>
              <w:br/>
            </w:r>
          </w:p>
        </w:tc>
        <w:tc>
          <w:tcPr>
            <w:tcW w:w="851" w:type="dxa"/>
          </w:tcPr>
          <w:p w:rsidR="00560C46" w:rsidRPr="00CC4B9B" w:rsidRDefault="00560C46" w:rsidP="00226904">
            <w:pPr>
              <w:keepNext/>
              <w:widowControl w:val="0"/>
              <w:spacing w:after="0" w:line="240" w:lineRule="auto"/>
              <w:jc w:val="both"/>
              <w:rPr>
                <w:rFonts w:cs="KFGQPC Uthman Taha Naskh"/>
                <w:sz w:val="32"/>
                <w:szCs w:val="32"/>
                <w:rtl/>
              </w:rPr>
            </w:pPr>
          </w:p>
        </w:tc>
      </w:tr>
    </w:tbl>
    <w:p w:rsidR="00560C46" w:rsidRPr="00CC4B9B" w:rsidRDefault="00560C46"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إذ النص -مع اختلاف نسبته- منسوب إلى شاعر من ساكني المدينة المنورة، فالنقش متجذر العلاقة بالمكان هنا.</w:t>
      </w:r>
    </w:p>
    <w:p w:rsidR="00560C46" w:rsidRPr="00CC4B9B" w:rsidRDefault="00560C46"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وكذا النقش الرابع:</w:t>
      </w:r>
    </w:p>
    <w:tbl>
      <w:tblPr>
        <w:bidiVisual/>
        <w:tblW w:w="9073" w:type="dxa"/>
        <w:tblLayout w:type="fixed"/>
        <w:tblLook w:val="01E0"/>
      </w:tblPr>
      <w:tblGrid>
        <w:gridCol w:w="851"/>
        <w:gridCol w:w="3402"/>
        <w:gridCol w:w="567"/>
        <w:gridCol w:w="3402"/>
        <w:gridCol w:w="851"/>
      </w:tblGrid>
      <w:tr w:rsidR="00560C46" w:rsidRPr="00CC4B9B" w:rsidTr="008856A7">
        <w:trPr>
          <w:trHeight w:hRule="exact" w:val="510"/>
        </w:trPr>
        <w:tc>
          <w:tcPr>
            <w:tcW w:w="851" w:type="dxa"/>
          </w:tcPr>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1</w:t>
            </w:r>
            <w:r w:rsidRPr="00CC4B9B">
              <w:rPr>
                <w:rFonts w:cs="KFGQPC Uthman Taha Naskh" w:hint="cs"/>
                <w:sz w:val="32"/>
                <w:szCs w:val="32"/>
                <w:rtl/>
              </w:rPr>
              <w:br/>
            </w:r>
          </w:p>
        </w:tc>
        <w:tc>
          <w:tcPr>
            <w:tcW w:w="3402" w:type="dxa"/>
          </w:tcPr>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قضاةٌ</w:t>
            </w:r>
            <w:r w:rsidRPr="00CC4B9B">
              <w:rPr>
                <w:rFonts w:cs="KFGQPC Uthman Taha Naskh"/>
                <w:sz w:val="32"/>
                <w:szCs w:val="32"/>
                <w:rtl/>
              </w:rPr>
              <w:t xml:space="preserve"> </w:t>
            </w:r>
            <w:r w:rsidRPr="00CC4B9B">
              <w:rPr>
                <w:rFonts w:cs="KFGQPC Uthman Taha Naskh" w:hint="cs"/>
                <w:sz w:val="32"/>
                <w:szCs w:val="32"/>
                <w:rtl/>
              </w:rPr>
              <w:t>لهذا</w:t>
            </w:r>
            <w:r w:rsidRPr="00CC4B9B">
              <w:rPr>
                <w:rFonts w:cs="KFGQPC Uthman Taha Naskh"/>
                <w:sz w:val="32"/>
                <w:szCs w:val="32"/>
                <w:rtl/>
              </w:rPr>
              <w:t xml:space="preserve"> </w:t>
            </w:r>
            <w:r w:rsidRPr="00CC4B9B">
              <w:rPr>
                <w:rFonts w:cs="KFGQPC Uthman Taha Naskh" w:hint="cs"/>
                <w:sz w:val="32"/>
                <w:szCs w:val="32"/>
                <w:rtl/>
              </w:rPr>
              <w:t>السَدِّ</w:t>
            </w:r>
            <w:r w:rsidRPr="00CC4B9B">
              <w:rPr>
                <w:rFonts w:cs="KFGQPC Uthman Taha Naskh"/>
                <w:sz w:val="32"/>
                <w:szCs w:val="32"/>
                <w:rtl/>
              </w:rPr>
              <w:t xml:space="preserve"> </w:t>
            </w:r>
            <w:r w:rsidRPr="00CC4B9B">
              <w:rPr>
                <w:rFonts w:cs="KFGQPC Uthman Taha Naskh" w:hint="cs"/>
                <w:sz w:val="32"/>
                <w:szCs w:val="32"/>
                <w:rtl/>
              </w:rPr>
              <w:t>بالفَلْجِ</w:t>
            </w:r>
            <w:r w:rsidRPr="00CC4B9B">
              <w:rPr>
                <w:rFonts w:cs="KFGQPC Uthman Taha Naskh"/>
                <w:sz w:val="32"/>
                <w:szCs w:val="32"/>
                <w:rtl/>
              </w:rPr>
              <w:t xml:space="preserve"> </w:t>
            </w:r>
            <w:r w:rsidRPr="00CC4B9B">
              <w:rPr>
                <w:rFonts w:cs="KFGQPC Uthman Taha Naskh" w:hint="cs"/>
                <w:sz w:val="32"/>
                <w:szCs w:val="32"/>
                <w:rtl/>
              </w:rPr>
              <w:t>كُلِّه</w:t>
            </w:r>
            <w:r w:rsidRPr="00CC4B9B">
              <w:rPr>
                <w:rFonts w:cs="KFGQPC Uthman Taha Naskh" w:hint="cs"/>
                <w:sz w:val="32"/>
                <w:szCs w:val="32"/>
                <w:rtl/>
              </w:rPr>
              <w:br/>
            </w:r>
          </w:p>
        </w:tc>
        <w:tc>
          <w:tcPr>
            <w:tcW w:w="567" w:type="dxa"/>
          </w:tcPr>
          <w:p w:rsidR="00560C46" w:rsidRPr="00CC4B9B" w:rsidRDefault="00560C46" w:rsidP="00226904">
            <w:pPr>
              <w:keepNext/>
              <w:widowControl w:val="0"/>
              <w:spacing w:after="0" w:line="240" w:lineRule="auto"/>
              <w:jc w:val="both"/>
              <w:rPr>
                <w:rFonts w:cs="KFGQPC Uthman Taha Naskh"/>
                <w:sz w:val="32"/>
                <w:szCs w:val="32"/>
                <w:rtl/>
              </w:rPr>
            </w:pPr>
          </w:p>
        </w:tc>
        <w:tc>
          <w:tcPr>
            <w:tcW w:w="3402" w:type="dxa"/>
          </w:tcPr>
          <w:p w:rsidR="00560C46" w:rsidRPr="00CC4B9B" w:rsidRDefault="00560C46" w:rsidP="00226904">
            <w:pPr>
              <w:keepNext/>
              <w:widowControl w:val="0"/>
              <w:bidi/>
              <w:spacing w:after="0" w:line="240" w:lineRule="auto"/>
              <w:jc w:val="both"/>
              <w:rPr>
                <w:rFonts w:cs="KFGQPC Uthman Taha Naskh"/>
                <w:sz w:val="32"/>
                <w:szCs w:val="32"/>
              </w:rPr>
            </w:pPr>
            <w:r w:rsidRPr="00CC4B9B">
              <w:rPr>
                <w:rFonts w:cs="KFGQPC Uthman Taha Naskh" w:hint="cs"/>
                <w:sz w:val="32"/>
                <w:szCs w:val="32"/>
                <w:rtl/>
              </w:rPr>
              <w:t>على</w:t>
            </w:r>
            <w:r w:rsidRPr="00CC4B9B">
              <w:rPr>
                <w:rFonts w:cs="KFGQPC Uthman Taha Naskh"/>
                <w:sz w:val="32"/>
                <w:szCs w:val="32"/>
                <w:rtl/>
              </w:rPr>
              <w:t xml:space="preserve"> </w:t>
            </w:r>
            <w:r w:rsidRPr="00CC4B9B">
              <w:rPr>
                <w:rFonts w:cs="KFGQPC Uthman Taha Naskh" w:hint="cs"/>
                <w:sz w:val="32"/>
                <w:szCs w:val="32"/>
                <w:rtl/>
              </w:rPr>
              <w:t>كلِّ</w:t>
            </w:r>
            <w:r w:rsidRPr="00CC4B9B">
              <w:rPr>
                <w:rFonts w:cs="KFGQPC Uthman Taha Naskh"/>
                <w:sz w:val="32"/>
                <w:szCs w:val="32"/>
                <w:rtl/>
              </w:rPr>
              <w:t xml:space="preserve"> </w:t>
            </w:r>
            <w:r w:rsidRPr="00CC4B9B">
              <w:rPr>
                <w:rFonts w:cs="KFGQPC Uthman Taha Naskh" w:hint="cs"/>
                <w:sz w:val="32"/>
                <w:szCs w:val="32"/>
                <w:rtl/>
              </w:rPr>
              <w:t>وادٍ</w:t>
            </w:r>
            <w:r w:rsidRPr="00CC4B9B">
              <w:rPr>
                <w:rFonts w:cs="KFGQPC Uthman Taha Naskh"/>
                <w:sz w:val="32"/>
                <w:szCs w:val="32"/>
                <w:rtl/>
              </w:rPr>
              <w:t xml:space="preserve"> </w:t>
            </w:r>
            <w:r w:rsidRPr="00CC4B9B">
              <w:rPr>
                <w:rFonts w:cs="KFGQPC Uthman Taha Naskh" w:hint="cs"/>
                <w:sz w:val="32"/>
                <w:szCs w:val="32"/>
                <w:rtl/>
              </w:rPr>
              <w:t>ما</w:t>
            </w:r>
            <w:r w:rsidRPr="00CC4B9B">
              <w:rPr>
                <w:rFonts w:cs="KFGQPC Uthman Taha Naskh"/>
                <w:sz w:val="32"/>
                <w:szCs w:val="32"/>
                <w:rtl/>
              </w:rPr>
              <w:t xml:space="preserve"> </w:t>
            </w:r>
            <w:r w:rsidRPr="00CC4B9B">
              <w:rPr>
                <w:rFonts w:cs="KFGQPC Uthman Taha Naskh" w:hint="cs"/>
                <w:sz w:val="32"/>
                <w:szCs w:val="32"/>
                <w:rtl/>
              </w:rPr>
              <w:t>جِنَانٌ</w:t>
            </w:r>
            <w:r w:rsidRPr="00CC4B9B">
              <w:rPr>
                <w:rFonts w:cs="KFGQPC Uthman Taha Naskh"/>
                <w:sz w:val="32"/>
                <w:szCs w:val="32"/>
                <w:rtl/>
              </w:rPr>
              <w:t xml:space="preserve"> </w:t>
            </w:r>
            <w:r w:rsidRPr="00CC4B9B">
              <w:rPr>
                <w:rFonts w:cs="KFGQPC Uthman Taha Naskh" w:hint="cs"/>
                <w:sz w:val="32"/>
                <w:szCs w:val="32"/>
                <w:rtl/>
              </w:rPr>
              <w:t>مِن</w:t>
            </w:r>
            <w:r w:rsidRPr="00CC4B9B">
              <w:rPr>
                <w:rFonts w:cs="KFGQPC Uthman Taha Naskh"/>
                <w:sz w:val="32"/>
                <w:szCs w:val="32"/>
                <w:rtl/>
              </w:rPr>
              <w:t xml:space="preserve"> </w:t>
            </w:r>
            <w:r w:rsidRPr="00CC4B9B">
              <w:rPr>
                <w:rFonts w:cs="KFGQPC Uthman Taha Naskh" w:hint="cs"/>
                <w:sz w:val="32"/>
                <w:szCs w:val="32"/>
                <w:rtl/>
              </w:rPr>
              <w:t>الأَرْضِ</w:t>
            </w:r>
            <w:r w:rsidRPr="00CC4B9B">
              <w:rPr>
                <w:rFonts w:cs="KFGQPC Uthman Taha Naskh" w:hint="cs"/>
                <w:sz w:val="32"/>
                <w:szCs w:val="32"/>
                <w:rtl/>
              </w:rPr>
              <w:br/>
            </w:r>
          </w:p>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br/>
            </w:r>
          </w:p>
        </w:tc>
        <w:tc>
          <w:tcPr>
            <w:tcW w:w="851" w:type="dxa"/>
          </w:tcPr>
          <w:p w:rsidR="00560C46" w:rsidRPr="00CC4B9B" w:rsidRDefault="00560C46" w:rsidP="00226904">
            <w:pPr>
              <w:keepNext/>
              <w:widowControl w:val="0"/>
              <w:spacing w:after="0" w:line="240" w:lineRule="auto"/>
              <w:jc w:val="both"/>
              <w:rPr>
                <w:rFonts w:cs="KFGQPC Uthman Taha Naskh"/>
                <w:sz w:val="32"/>
                <w:szCs w:val="32"/>
                <w:rtl/>
              </w:rPr>
            </w:pPr>
          </w:p>
        </w:tc>
      </w:tr>
      <w:tr w:rsidR="00560C46" w:rsidRPr="00CC4B9B" w:rsidTr="008856A7">
        <w:trPr>
          <w:trHeight w:hRule="exact" w:val="510"/>
        </w:trPr>
        <w:tc>
          <w:tcPr>
            <w:tcW w:w="851" w:type="dxa"/>
          </w:tcPr>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2</w:t>
            </w:r>
          </w:p>
        </w:tc>
        <w:tc>
          <w:tcPr>
            <w:tcW w:w="3402" w:type="dxa"/>
          </w:tcPr>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رأيتُ</w:t>
            </w:r>
            <w:r w:rsidRPr="00CC4B9B">
              <w:rPr>
                <w:rFonts w:cs="KFGQPC Uthman Taha Naskh"/>
                <w:sz w:val="32"/>
                <w:szCs w:val="32"/>
                <w:rtl/>
              </w:rPr>
              <w:t xml:space="preserve"> </w:t>
            </w:r>
            <w:r w:rsidRPr="00CC4B9B">
              <w:rPr>
                <w:rFonts w:cs="KFGQPC Uthman Taha Naskh" w:hint="cs"/>
                <w:sz w:val="32"/>
                <w:szCs w:val="32"/>
                <w:rtl/>
              </w:rPr>
              <w:t>الغواني</w:t>
            </w:r>
            <w:r w:rsidRPr="00CC4B9B">
              <w:rPr>
                <w:rFonts w:cs="KFGQPC Uthman Taha Naskh"/>
                <w:sz w:val="32"/>
                <w:szCs w:val="32"/>
                <w:rtl/>
              </w:rPr>
              <w:t xml:space="preserve"> </w:t>
            </w:r>
            <w:r w:rsidRPr="00CC4B9B">
              <w:rPr>
                <w:rFonts w:cs="KFGQPC Uthman Taha Naskh" w:hint="cs"/>
                <w:sz w:val="32"/>
                <w:szCs w:val="32"/>
                <w:rtl/>
              </w:rPr>
              <w:t>لا</w:t>
            </w:r>
            <w:r w:rsidRPr="00CC4B9B">
              <w:rPr>
                <w:rFonts w:cs="KFGQPC Uthman Taha Naskh"/>
                <w:sz w:val="32"/>
                <w:szCs w:val="32"/>
                <w:rtl/>
              </w:rPr>
              <w:t xml:space="preserve"> </w:t>
            </w:r>
            <w:r w:rsidRPr="00CC4B9B">
              <w:rPr>
                <w:rFonts w:cs="KFGQPC Uthman Taha Naskh" w:hint="cs"/>
                <w:sz w:val="32"/>
                <w:szCs w:val="32"/>
                <w:rtl/>
              </w:rPr>
              <w:t>يَزَلْنَ</w:t>
            </w:r>
            <w:r w:rsidRPr="00CC4B9B">
              <w:rPr>
                <w:rFonts w:cs="KFGQPC Uthman Taha Naskh"/>
                <w:sz w:val="32"/>
                <w:szCs w:val="32"/>
                <w:rtl/>
              </w:rPr>
              <w:t xml:space="preserve"> </w:t>
            </w:r>
            <w:r w:rsidRPr="00CC4B9B">
              <w:rPr>
                <w:rFonts w:cs="KFGQPC Uthman Taha Naskh" w:hint="cs"/>
                <w:sz w:val="32"/>
                <w:szCs w:val="32"/>
                <w:rtl/>
              </w:rPr>
              <w:t>يَزُرْنَهُ</w:t>
            </w:r>
            <w:r w:rsidRPr="00CC4B9B">
              <w:rPr>
                <w:rFonts w:cs="KFGQPC Uthman Taha Naskh" w:hint="cs"/>
                <w:sz w:val="32"/>
                <w:szCs w:val="32"/>
                <w:rtl/>
              </w:rPr>
              <w:br/>
            </w:r>
          </w:p>
        </w:tc>
        <w:tc>
          <w:tcPr>
            <w:tcW w:w="567" w:type="dxa"/>
          </w:tcPr>
          <w:p w:rsidR="00560C46" w:rsidRPr="00CC4B9B" w:rsidRDefault="00560C46" w:rsidP="00226904">
            <w:pPr>
              <w:keepNext/>
              <w:widowControl w:val="0"/>
              <w:spacing w:after="0" w:line="240" w:lineRule="auto"/>
              <w:jc w:val="both"/>
              <w:rPr>
                <w:rFonts w:cs="KFGQPC Uthman Taha Naskh"/>
                <w:sz w:val="32"/>
                <w:szCs w:val="32"/>
                <w:rtl/>
              </w:rPr>
            </w:pPr>
          </w:p>
        </w:tc>
        <w:tc>
          <w:tcPr>
            <w:tcW w:w="3402" w:type="dxa"/>
          </w:tcPr>
          <w:p w:rsidR="00560C46" w:rsidRPr="00CC4B9B" w:rsidRDefault="00560C46" w:rsidP="00226904">
            <w:pPr>
              <w:keepNext/>
              <w:widowControl w:val="0"/>
              <w:bidi/>
              <w:spacing w:after="0" w:line="240" w:lineRule="auto"/>
              <w:jc w:val="both"/>
              <w:rPr>
                <w:rFonts w:cs="KFGQPC Uthman Taha Naskh"/>
                <w:sz w:val="32"/>
                <w:szCs w:val="32"/>
                <w:rtl/>
              </w:rPr>
            </w:pPr>
            <w:r w:rsidRPr="00CC4B9B">
              <w:rPr>
                <w:rFonts w:cs="KFGQPC Uthman Taha Naskh" w:hint="cs"/>
                <w:sz w:val="32"/>
                <w:szCs w:val="32"/>
                <w:rtl/>
              </w:rPr>
              <w:t>وكلُّ</w:t>
            </w:r>
            <w:r w:rsidRPr="00CC4B9B">
              <w:rPr>
                <w:rFonts w:cs="KFGQPC Uthman Taha Naskh"/>
                <w:sz w:val="32"/>
                <w:szCs w:val="32"/>
                <w:rtl/>
              </w:rPr>
              <w:t xml:space="preserve"> </w:t>
            </w:r>
            <w:r w:rsidRPr="00CC4B9B">
              <w:rPr>
                <w:rFonts w:cs="KFGQPC Uthman Taha Naskh" w:hint="cs"/>
                <w:sz w:val="32"/>
                <w:szCs w:val="32"/>
                <w:rtl/>
              </w:rPr>
              <w:t>فتًى</w:t>
            </w:r>
            <w:r w:rsidRPr="00CC4B9B">
              <w:rPr>
                <w:rFonts w:cs="KFGQPC Uthman Taha Naskh"/>
                <w:sz w:val="32"/>
                <w:szCs w:val="32"/>
                <w:rtl/>
              </w:rPr>
              <w:t xml:space="preserve"> </w:t>
            </w:r>
            <w:r w:rsidRPr="00CC4B9B">
              <w:rPr>
                <w:rFonts w:cs="KFGQPC Uthman Taha Naskh" w:hint="cs"/>
                <w:sz w:val="32"/>
                <w:szCs w:val="32"/>
                <w:rtl/>
              </w:rPr>
              <w:t>سَمْحٍ</w:t>
            </w:r>
            <w:r w:rsidRPr="00CC4B9B">
              <w:rPr>
                <w:rFonts w:cs="KFGQPC Uthman Taha Naskh"/>
                <w:sz w:val="32"/>
                <w:szCs w:val="32"/>
                <w:rtl/>
              </w:rPr>
              <w:t xml:space="preserve"> </w:t>
            </w:r>
            <w:r w:rsidRPr="00CC4B9B">
              <w:rPr>
                <w:rFonts w:cs="KFGQPC Uthman Taha Naskh" w:hint="cs"/>
                <w:sz w:val="32"/>
                <w:szCs w:val="32"/>
                <w:rtl/>
              </w:rPr>
              <w:t>سَجِيَّتُه</w:t>
            </w:r>
            <w:r w:rsidRPr="00CC4B9B">
              <w:rPr>
                <w:rFonts w:cs="KFGQPC Uthman Taha Naskh"/>
                <w:sz w:val="32"/>
                <w:szCs w:val="32"/>
                <w:rtl/>
              </w:rPr>
              <w:t xml:space="preserve"> </w:t>
            </w:r>
            <w:r w:rsidRPr="00CC4B9B">
              <w:rPr>
                <w:rFonts w:cs="KFGQPC Uthman Taha Naskh" w:hint="cs"/>
                <w:sz w:val="32"/>
                <w:szCs w:val="32"/>
                <w:rtl/>
              </w:rPr>
              <w:t>غَضِّ</w:t>
            </w:r>
            <w:r w:rsidRPr="00CC4B9B">
              <w:rPr>
                <w:rFonts w:cs="KFGQPC Uthman Taha Naskh" w:hint="cs"/>
                <w:sz w:val="32"/>
                <w:szCs w:val="32"/>
                <w:rtl/>
              </w:rPr>
              <w:br/>
            </w:r>
          </w:p>
        </w:tc>
        <w:tc>
          <w:tcPr>
            <w:tcW w:w="851" w:type="dxa"/>
          </w:tcPr>
          <w:p w:rsidR="00560C46" w:rsidRPr="00CC4B9B" w:rsidRDefault="00560C46" w:rsidP="00226904">
            <w:pPr>
              <w:keepNext/>
              <w:widowControl w:val="0"/>
              <w:spacing w:after="0" w:line="240" w:lineRule="auto"/>
              <w:jc w:val="both"/>
              <w:rPr>
                <w:rFonts w:cs="KFGQPC Uthman Taha Naskh"/>
                <w:sz w:val="32"/>
                <w:szCs w:val="32"/>
                <w:rtl/>
              </w:rPr>
            </w:pPr>
          </w:p>
        </w:tc>
      </w:tr>
    </w:tbl>
    <w:p w:rsidR="00560C46" w:rsidRPr="00CC4B9B" w:rsidRDefault="00560C46"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فصاحب النص نقشه بالقرب من السد؛ إذ إنه رأى كثرة تردد الغواني وغيرهم على هذا المكان فسجل تعبيره شعرًا نقشًا على الصخر.</w:t>
      </w:r>
    </w:p>
    <w:p w:rsidR="00560C46" w:rsidRPr="00CC4B9B" w:rsidRDefault="00560C46" w:rsidP="00226904">
      <w:pPr>
        <w:pStyle w:val="a3"/>
        <w:keepNext/>
        <w:widowControl w:val="0"/>
        <w:numPr>
          <w:ilvl w:val="0"/>
          <w:numId w:val="2"/>
        </w:numPr>
        <w:bidi/>
        <w:spacing w:after="0" w:line="240" w:lineRule="auto"/>
        <w:jc w:val="both"/>
        <w:rPr>
          <w:rFonts w:cs="KFGQPC Uthman Taha Naskh"/>
          <w:b/>
          <w:bCs/>
          <w:sz w:val="32"/>
          <w:szCs w:val="32"/>
          <w:u w:val="single"/>
        </w:rPr>
      </w:pPr>
      <w:r w:rsidRPr="00CC4B9B">
        <w:rPr>
          <w:rFonts w:cs="KFGQPC Uthman Taha Naskh" w:hint="cs"/>
          <w:b/>
          <w:bCs/>
          <w:sz w:val="32"/>
          <w:szCs w:val="32"/>
          <w:u w:val="single"/>
          <w:rtl/>
        </w:rPr>
        <w:t>الخطأ الكتابي:</w:t>
      </w:r>
    </w:p>
    <w:p w:rsidR="00560C46" w:rsidRPr="00226904" w:rsidRDefault="00560C46" w:rsidP="00226904">
      <w:pPr>
        <w:pStyle w:val="a3"/>
        <w:keepNext/>
        <w:widowControl w:val="0"/>
        <w:bidi/>
        <w:spacing w:after="0" w:line="240" w:lineRule="auto"/>
        <w:jc w:val="both"/>
        <w:rPr>
          <w:rFonts w:cs="KFGQPC Uthman Taha Naskh"/>
          <w:sz w:val="32"/>
          <w:szCs w:val="32"/>
          <w:rtl/>
        </w:rPr>
      </w:pPr>
      <w:r w:rsidRPr="00CC4B9B">
        <w:rPr>
          <w:rFonts w:cs="KFGQPC Uthman Taha Naskh" w:hint="cs"/>
          <w:sz w:val="32"/>
          <w:szCs w:val="32"/>
          <w:rtl/>
        </w:rPr>
        <w:t>النقوش الشعرية الصخرية يدخلها الخطأ الكتابي وليست بمعزل عن ذلك، وتفسير سبب الخطأ يصعب التكهن به؛ لأن هذا يحتاج إلى دراسة مستقلة (الخطأ الكتابي في النقوش الصخرية).</w:t>
      </w:r>
    </w:p>
    <w:sectPr w:rsidR="00560C46" w:rsidRPr="00226904" w:rsidSect="00E345BA">
      <w:footerReference w:type="default" r:id="rId28"/>
      <w:endnotePr>
        <w:numFmt w:val="decimal"/>
      </w:endnotePr>
      <w:type w:val="continuous"/>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B14" w:rsidRDefault="005F3B14" w:rsidP="00646BFC">
      <w:pPr>
        <w:spacing w:after="0" w:line="240" w:lineRule="auto"/>
      </w:pPr>
      <w:r>
        <w:separator/>
      </w:r>
    </w:p>
  </w:endnote>
  <w:endnote w:type="continuationSeparator" w:id="0">
    <w:p w:rsidR="005F3B14" w:rsidRDefault="005F3B14" w:rsidP="00646B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0686751"/>
      <w:docPartObj>
        <w:docPartGallery w:val="Page Numbers (Bottom of Page)"/>
        <w:docPartUnique/>
      </w:docPartObj>
    </w:sdtPr>
    <w:sdtContent>
      <w:p w:rsidR="00A67DE2" w:rsidRDefault="001D7552" w:rsidP="00EE25B1">
        <w:pPr>
          <w:pStyle w:val="a8"/>
          <w:bidi/>
          <w:jc w:val="center"/>
        </w:pPr>
        <w:r w:rsidRPr="00EE25B1">
          <w:rPr>
            <w:rFonts w:cs="Traditional Arabic"/>
            <w:b/>
            <w:bCs/>
            <w:sz w:val="32"/>
            <w:szCs w:val="32"/>
          </w:rPr>
          <w:fldChar w:fldCharType="begin"/>
        </w:r>
        <w:r w:rsidR="00A67DE2" w:rsidRPr="00EE25B1">
          <w:rPr>
            <w:rFonts w:cs="Traditional Arabic"/>
            <w:b/>
            <w:bCs/>
            <w:sz w:val="32"/>
            <w:szCs w:val="32"/>
          </w:rPr>
          <w:instrText xml:space="preserve"> PAGE   \* MERGEFORMAT </w:instrText>
        </w:r>
        <w:r w:rsidRPr="00EE25B1">
          <w:rPr>
            <w:rFonts w:cs="Traditional Arabic"/>
            <w:b/>
            <w:bCs/>
            <w:sz w:val="32"/>
            <w:szCs w:val="32"/>
          </w:rPr>
          <w:fldChar w:fldCharType="separate"/>
        </w:r>
        <w:r w:rsidR="00D33DFF" w:rsidRPr="00D33DFF">
          <w:rPr>
            <w:rFonts w:cs="Traditional Arabic"/>
            <w:b/>
            <w:bCs/>
            <w:noProof/>
            <w:sz w:val="32"/>
            <w:szCs w:val="32"/>
            <w:rtl/>
            <w:lang w:val="ar-SA"/>
          </w:rPr>
          <w:t>30</w:t>
        </w:r>
        <w:r w:rsidRPr="00EE25B1">
          <w:rPr>
            <w:rFonts w:cs="Traditional Arabic"/>
            <w:b/>
            <w:bCs/>
            <w:sz w:val="32"/>
            <w:szCs w:val="32"/>
          </w:rPr>
          <w:fldChar w:fldCharType="end"/>
        </w:r>
      </w:p>
    </w:sdtContent>
  </w:sdt>
  <w:p w:rsidR="00A67DE2" w:rsidRDefault="00A67DE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B14" w:rsidRDefault="005F3B14" w:rsidP="00D8449C">
      <w:pPr>
        <w:spacing w:after="0" w:line="240" w:lineRule="auto"/>
        <w:jc w:val="right"/>
      </w:pPr>
      <w:r>
        <w:separator/>
      </w:r>
    </w:p>
  </w:footnote>
  <w:footnote w:type="continuationSeparator" w:id="0">
    <w:p w:rsidR="005F3B14" w:rsidRDefault="005F3B14" w:rsidP="005855BB">
      <w:pPr>
        <w:bidi/>
        <w:spacing w:after="0" w:line="100" w:lineRule="exact"/>
        <w:rPr>
          <w:rFonts w:asciiTheme="minorBidi" w:hAnsiTheme="minorBidi" w:cs="Traditional Arabic"/>
          <w:sz w:val="28"/>
          <w:szCs w:val="28"/>
          <w:rtl/>
        </w:rPr>
      </w:pPr>
    </w:p>
    <w:p w:rsidR="005F3B14" w:rsidRDefault="005F3B14" w:rsidP="005855BB">
      <w:pPr>
        <w:bidi/>
        <w:spacing w:after="0" w:line="100" w:lineRule="exact"/>
        <w:rPr>
          <w:rFonts w:asciiTheme="minorBidi" w:hAnsiTheme="minorBidi" w:cs="KFGQPC Uthman Taha Naskh"/>
          <w:sz w:val="28"/>
          <w:szCs w:val="28"/>
          <w:rtl/>
        </w:rPr>
      </w:pPr>
      <w:r w:rsidRPr="00CF1D3C">
        <w:rPr>
          <w:rFonts w:asciiTheme="minorBidi" w:hAnsiTheme="minorBidi" w:cs="Traditional Arabic"/>
          <w:sz w:val="28"/>
          <w:szCs w:val="28"/>
        </w:rPr>
        <w:separator/>
      </w:r>
    </w:p>
    <w:p w:rsidR="005F3B14" w:rsidRPr="005855BB" w:rsidRDefault="005F3B14" w:rsidP="005855BB">
      <w:pPr>
        <w:bidi/>
        <w:spacing w:after="0" w:line="100" w:lineRule="exact"/>
        <w:rPr>
          <w:rFonts w:asciiTheme="minorBidi" w:hAnsiTheme="minorBidi" w:cs="KFGQPC Uthman Taha Naskh"/>
          <w:sz w:val="28"/>
          <w:szCs w:val="28"/>
          <w:rtl/>
        </w:rPr>
      </w:pPr>
      <w:r>
        <w:rPr>
          <w:rFonts w:asciiTheme="minorBidi" w:hAnsiTheme="minorBidi" w:cs="KFGQPC Uthman Taha Naskh" w:hint="cs"/>
          <w:sz w:val="28"/>
          <w:szCs w:val="28"/>
          <w:rtl/>
        </w:rPr>
        <w:t>=</w:t>
      </w:r>
    </w:p>
  </w:footnote>
  <w:footnote w:type="continuationNotice" w:id="1">
    <w:p w:rsidR="005F3B14" w:rsidRPr="00CF1D3C" w:rsidRDefault="005F3B14" w:rsidP="005855BB">
      <w:pPr>
        <w:pStyle w:val="a8"/>
        <w:bidi/>
        <w:jc w:val="right"/>
        <w:rPr>
          <w:rFonts w:cs="KFGQPC Uthman Taha Naskh"/>
        </w:rPr>
      </w:pPr>
      <w:r>
        <w:rPr>
          <w:rFonts w:cs="KFGQPC Uthman Taha Naskh" w:hint="cs"/>
          <w:rtl/>
        </w:rPr>
        <w:t>=</w:t>
      </w:r>
    </w:p>
  </w:footnote>
  <w:footnote w:id="2">
    <w:p w:rsidR="00A67DE2" w:rsidRPr="00A67DE2" w:rsidRDefault="00A67DE2" w:rsidP="00E80A6B">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للاستزادة انظر: مصادر</w:t>
      </w:r>
      <w:r w:rsidRPr="00A67DE2">
        <w:rPr>
          <w:rFonts w:cs="KFGQPC Uthman Taha Naskh"/>
          <w:sz w:val="28"/>
          <w:szCs w:val="28"/>
          <w:rtl/>
        </w:rPr>
        <w:t xml:space="preserve"> </w:t>
      </w:r>
      <w:r w:rsidRPr="00A67DE2">
        <w:rPr>
          <w:rFonts w:cs="KFGQPC Uthman Taha Naskh" w:hint="cs"/>
          <w:sz w:val="28"/>
          <w:szCs w:val="28"/>
          <w:rtl/>
        </w:rPr>
        <w:t>الشعر</w:t>
      </w:r>
      <w:r w:rsidRPr="00A67DE2">
        <w:rPr>
          <w:rFonts w:cs="KFGQPC Uthman Taha Naskh"/>
          <w:sz w:val="28"/>
          <w:szCs w:val="28"/>
          <w:rtl/>
        </w:rPr>
        <w:t xml:space="preserve"> </w:t>
      </w:r>
      <w:r w:rsidRPr="00A67DE2">
        <w:rPr>
          <w:rFonts w:cs="KFGQPC Uthman Taha Naskh" w:hint="cs"/>
          <w:sz w:val="28"/>
          <w:szCs w:val="28"/>
          <w:rtl/>
        </w:rPr>
        <w:t>الجاهلي</w:t>
      </w:r>
      <w:r w:rsidRPr="00A67DE2">
        <w:rPr>
          <w:rFonts w:cs="KFGQPC Uthman Taha Naskh"/>
          <w:sz w:val="28"/>
          <w:szCs w:val="28"/>
          <w:rtl/>
        </w:rPr>
        <w:t xml:space="preserve"> </w:t>
      </w:r>
      <w:r w:rsidRPr="00A67DE2">
        <w:rPr>
          <w:rFonts w:cs="KFGQPC Uthman Taha Naskh" w:hint="cs"/>
          <w:sz w:val="28"/>
          <w:szCs w:val="28"/>
          <w:rtl/>
        </w:rPr>
        <w:t>وقيمتها</w:t>
      </w:r>
      <w:r w:rsidRPr="00A67DE2">
        <w:rPr>
          <w:rFonts w:cs="KFGQPC Uthman Taha Naskh"/>
          <w:sz w:val="28"/>
          <w:szCs w:val="28"/>
          <w:rtl/>
        </w:rPr>
        <w:t xml:space="preserve"> </w:t>
      </w:r>
      <w:r w:rsidRPr="00A67DE2">
        <w:rPr>
          <w:rFonts w:cs="KFGQPC Uthman Taha Naskh" w:hint="cs"/>
          <w:sz w:val="28"/>
          <w:szCs w:val="28"/>
          <w:rtl/>
        </w:rPr>
        <w:t>التأريخية (222)،</w:t>
      </w:r>
      <w:r w:rsidRPr="00A67DE2">
        <w:rPr>
          <w:rFonts w:cs="KFGQPC Uthman Taha Naskh"/>
          <w:sz w:val="28"/>
          <w:szCs w:val="28"/>
          <w:rtl/>
        </w:rPr>
        <w:t xml:space="preserve"> </w:t>
      </w:r>
      <w:r w:rsidRPr="00A67DE2">
        <w:rPr>
          <w:rFonts w:cs="KFGQPC Uthman Taha Naskh" w:hint="cs"/>
          <w:sz w:val="28"/>
          <w:szCs w:val="28"/>
          <w:rtl/>
        </w:rPr>
        <w:t>تأليف</w:t>
      </w:r>
      <w:r w:rsidRPr="00A67DE2">
        <w:rPr>
          <w:rFonts w:cs="KFGQPC Uthman Taha Naskh"/>
          <w:sz w:val="28"/>
          <w:szCs w:val="28"/>
          <w:rtl/>
        </w:rPr>
        <w:t xml:space="preserve"> </w:t>
      </w:r>
      <w:r w:rsidRPr="00A67DE2">
        <w:rPr>
          <w:rFonts w:cs="KFGQPC Uthman Taha Naskh" w:hint="cs"/>
          <w:sz w:val="28"/>
          <w:szCs w:val="28"/>
          <w:rtl/>
        </w:rPr>
        <w:t>الدكتور</w:t>
      </w:r>
      <w:r w:rsidRPr="00A67DE2">
        <w:rPr>
          <w:rFonts w:cs="KFGQPC Uthman Taha Naskh"/>
          <w:sz w:val="28"/>
          <w:szCs w:val="28"/>
          <w:rtl/>
        </w:rPr>
        <w:t xml:space="preserve"> </w:t>
      </w:r>
      <w:r w:rsidRPr="00A67DE2">
        <w:rPr>
          <w:rFonts w:cs="KFGQPC Uthman Taha Naskh" w:hint="cs"/>
          <w:sz w:val="28"/>
          <w:szCs w:val="28"/>
          <w:rtl/>
        </w:rPr>
        <w:t>ناصر</w:t>
      </w:r>
      <w:r w:rsidRPr="00A67DE2">
        <w:rPr>
          <w:rFonts w:cs="KFGQPC Uthman Taha Naskh"/>
          <w:sz w:val="28"/>
          <w:szCs w:val="28"/>
          <w:rtl/>
        </w:rPr>
        <w:t xml:space="preserve"> </w:t>
      </w:r>
      <w:r w:rsidRPr="00A67DE2">
        <w:rPr>
          <w:rFonts w:cs="KFGQPC Uthman Taha Naskh" w:hint="cs"/>
          <w:sz w:val="28"/>
          <w:szCs w:val="28"/>
          <w:rtl/>
        </w:rPr>
        <w:t>الدين</w:t>
      </w:r>
      <w:r w:rsidRPr="00A67DE2">
        <w:rPr>
          <w:rFonts w:cs="KFGQPC Uthman Taha Naskh"/>
          <w:sz w:val="28"/>
          <w:szCs w:val="28"/>
          <w:rtl/>
        </w:rPr>
        <w:t xml:space="preserve"> </w:t>
      </w:r>
      <w:r w:rsidRPr="00A67DE2">
        <w:rPr>
          <w:rFonts w:cs="KFGQPC Uthman Taha Naskh" w:hint="cs"/>
          <w:sz w:val="28"/>
          <w:szCs w:val="28"/>
          <w:rtl/>
        </w:rPr>
        <w:t>الأسد،</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المعارف،</w:t>
      </w:r>
      <w:r w:rsidRPr="00A67DE2">
        <w:rPr>
          <w:rFonts w:cs="KFGQPC Uthman Taha Naskh"/>
          <w:sz w:val="28"/>
          <w:szCs w:val="28"/>
          <w:rtl/>
        </w:rPr>
        <w:t xml:space="preserve"> </w:t>
      </w:r>
      <w:r w:rsidRPr="00A67DE2">
        <w:rPr>
          <w:rFonts w:cs="KFGQPC Uthman Taha Naskh" w:hint="cs"/>
          <w:sz w:val="28"/>
          <w:szCs w:val="28"/>
          <w:rtl/>
        </w:rPr>
        <w:t>القاهرة،</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الخامسة،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1978</w:t>
      </w:r>
      <w:r w:rsidRPr="00A67DE2">
        <w:rPr>
          <w:rFonts w:cs="KFGQPC Uthman Taha Naskh" w:hint="cs"/>
          <w:sz w:val="28"/>
          <w:szCs w:val="28"/>
          <w:rtl/>
        </w:rPr>
        <w:t>م.</w:t>
      </w:r>
    </w:p>
  </w:footnote>
  <w:footnote w:id="3">
    <w:p w:rsidR="00A67DE2" w:rsidRPr="00A67DE2" w:rsidRDefault="00A67DE2" w:rsidP="00E80A6B">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من الأمثلة: تنظر ترجمة السكري في الفهرست (1/239) لأبي</w:t>
      </w:r>
      <w:r w:rsidRPr="00A67DE2">
        <w:rPr>
          <w:rFonts w:cs="KFGQPC Uthman Taha Naskh"/>
          <w:sz w:val="28"/>
          <w:szCs w:val="28"/>
          <w:rtl/>
        </w:rPr>
        <w:t xml:space="preserve"> </w:t>
      </w:r>
      <w:r w:rsidRPr="00A67DE2">
        <w:rPr>
          <w:rFonts w:cs="KFGQPC Uthman Taha Naskh" w:hint="cs"/>
          <w:sz w:val="28"/>
          <w:szCs w:val="28"/>
          <w:rtl/>
        </w:rPr>
        <w:t>الفرج</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إسحاق</w:t>
      </w:r>
      <w:r w:rsidRPr="00A67DE2">
        <w:rPr>
          <w:rFonts w:cs="KFGQPC Uthman Taha Naskh"/>
          <w:sz w:val="28"/>
          <w:szCs w:val="28"/>
          <w:rtl/>
        </w:rPr>
        <w:t xml:space="preserve"> </w:t>
      </w:r>
      <w:r w:rsidRPr="00A67DE2">
        <w:rPr>
          <w:rFonts w:cs="KFGQPC Uthman Taha Naskh" w:hint="cs"/>
          <w:sz w:val="28"/>
          <w:szCs w:val="28"/>
          <w:rtl/>
        </w:rPr>
        <w:t>النديم،</w:t>
      </w:r>
      <w:r w:rsidRPr="00A67DE2">
        <w:rPr>
          <w:rFonts w:cs="KFGQPC Uthman Taha Naskh"/>
          <w:sz w:val="28"/>
          <w:szCs w:val="28"/>
          <w:rtl/>
        </w:rPr>
        <w:t xml:space="preserve"> </w:t>
      </w:r>
      <w:r w:rsidRPr="00A67DE2">
        <w:rPr>
          <w:rFonts w:cs="KFGQPC Uthman Taha Naskh" w:hint="cs"/>
          <w:sz w:val="28"/>
          <w:szCs w:val="28"/>
          <w:rtl/>
        </w:rPr>
        <w:t>قابله</w:t>
      </w:r>
      <w:r w:rsidRPr="00A67DE2">
        <w:rPr>
          <w:rFonts w:cs="KFGQPC Uthman Taha Naskh"/>
          <w:sz w:val="28"/>
          <w:szCs w:val="28"/>
          <w:rtl/>
        </w:rPr>
        <w:t xml:space="preserve"> </w:t>
      </w:r>
      <w:r w:rsidRPr="00A67DE2">
        <w:rPr>
          <w:rFonts w:cs="KFGQPC Uthman Taha Naskh" w:hint="cs"/>
          <w:sz w:val="28"/>
          <w:szCs w:val="28"/>
          <w:rtl/>
        </w:rPr>
        <w:t>على</w:t>
      </w:r>
      <w:r w:rsidRPr="00A67DE2">
        <w:rPr>
          <w:rFonts w:cs="KFGQPC Uthman Taha Naskh"/>
          <w:sz w:val="28"/>
          <w:szCs w:val="28"/>
          <w:rtl/>
        </w:rPr>
        <w:t xml:space="preserve"> </w:t>
      </w:r>
      <w:r w:rsidRPr="00A67DE2">
        <w:rPr>
          <w:rFonts w:cs="KFGQPC Uthman Taha Naskh" w:hint="cs"/>
          <w:sz w:val="28"/>
          <w:szCs w:val="28"/>
          <w:rtl/>
        </w:rPr>
        <w:t>أصوله</w:t>
      </w:r>
      <w:r w:rsidRPr="00A67DE2">
        <w:rPr>
          <w:rFonts w:cs="KFGQPC Uthman Taha Naskh"/>
          <w:sz w:val="28"/>
          <w:szCs w:val="28"/>
          <w:rtl/>
        </w:rPr>
        <w:t xml:space="preserve"> </w:t>
      </w:r>
      <w:r w:rsidRPr="00A67DE2">
        <w:rPr>
          <w:rFonts w:cs="KFGQPC Uthman Taha Naskh" w:hint="cs"/>
          <w:sz w:val="28"/>
          <w:szCs w:val="28"/>
          <w:rtl/>
        </w:rPr>
        <w:t>وعلق</w:t>
      </w:r>
      <w:r w:rsidRPr="00A67DE2">
        <w:rPr>
          <w:rFonts w:cs="KFGQPC Uthman Taha Naskh"/>
          <w:sz w:val="28"/>
          <w:szCs w:val="28"/>
          <w:rtl/>
        </w:rPr>
        <w:t xml:space="preserve"> </w:t>
      </w:r>
      <w:r w:rsidRPr="00A67DE2">
        <w:rPr>
          <w:rFonts w:cs="KFGQPC Uthman Taha Naskh" w:hint="cs"/>
          <w:sz w:val="28"/>
          <w:szCs w:val="28"/>
          <w:rtl/>
        </w:rPr>
        <w:t>عليه</w:t>
      </w:r>
      <w:r w:rsidRPr="00A67DE2">
        <w:rPr>
          <w:rFonts w:cs="KFGQPC Uthman Taha Naskh"/>
          <w:sz w:val="28"/>
          <w:szCs w:val="28"/>
          <w:rtl/>
        </w:rPr>
        <w:t xml:space="preserve"> </w:t>
      </w:r>
      <w:r w:rsidRPr="00A67DE2">
        <w:rPr>
          <w:rFonts w:cs="KFGQPC Uthman Taha Naskh" w:hint="cs"/>
          <w:sz w:val="28"/>
          <w:szCs w:val="28"/>
          <w:rtl/>
        </w:rPr>
        <w:t>وقدم</w:t>
      </w:r>
      <w:r w:rsidRPr="00A67DE2">
        <w:rPr>
          <w:rFonts w:cs="KFGQPC Uthman Taha Naskh"/>
          <w:sz w:val="28"/>
          <w:szCs w:val="28"/>
          <w:rtl/>
        </w:rPr>
        <w:t xml:space="preserve"> </w:t>
      </w:r>
      <w:r w:rsidRPr="00A67DE2">
        <w:rPr>
          <w:rFonts w:cs="KFGQPC Uthman Taha Naskh" w:hint="cs"/>
          <w:sz w:val="28"/>
          <w:szCs w:val="28"/>
          <w:rtl/>
        </w:rPr>
        <w:t>له</w:t>
      </w:r>
      <w:r w:rsidRPr="00A67DE2">
        <w:rPr>
          <w:rFonts w:cs="KFGQPC Uthman Taha Naskh"/>
          <w:sz w:val="28"/>
          <w:szCs w:val="28"/>
          <w:rtl/>
        </w:rPr>
        <w:t xml:space="preserve"> </w:t>
      </w:r>
      <w:r w:rsidRPr="00A67DE2">
        <w:rPr>
          <w:rFonts w:cs="KFGQPC Uthman Taha Naskh" w:hint="cs"/>
          <w:sz w:val="28"/>
          <w:szCs w:val="28"/>
          <w:rtl/>
        </w:rPr>
        <w:t>الدكتور</w:t>
      </w:r>
      <w:r w:rsidRPr="00A67DE2">
        <w:rPr>
          <w:rFonts w:cs="KFGQPC Uthman Taha Naskh"/>
          <w:sz w:val="28"/>
          <w:szCs w:val="28"/>
          <w:rtl/>
        </w:rPr>
        <w:t xml:space="preserve"> </w:t>
      </w:r>
      <w:r w:rsidRPr="00A67DE2">
        <w:rPr>
          <w:rFonts w:cs="KFGQPC Uthman Taha Naskh" w:hint="cs"/>
          <w:sz w:val="28"/>
          <w:szCs w:val="28"/>
          <w:rtl/>
        </w:rPr>
        <w:t>أيمن</w:t>
      </w:r>
      <w:r w:rsidRPr="00A67DE2">
        <w:rPr>
          <w:rFonts w:cs="KFGQPC Uthman Taha Naskh"/>
          <w:sz w:val="28"/>
          <w:szCs w:val="28"/>
          <w:rtl/>
        </w:rPr>
        <w:t xml:space="preserve"> </w:t>
      </w:r>
      <w:r w:rsidRPr="00A67DE2">
        <w:rPr>
          <w:rFonts w:cs="KFGQPC Uthman Taha Naskh" w:hint="cs"/>
          <w:sz w:val="28"/>
          <w:szCs w:val="28"/>
          <w:rtl/>
        </w:rPr>
        <w:t>فؤاد</w:t>
      </w:r>
      <w:r w:rsidRPr="00A67DE2">
        <w:rPr>
          <w:rFonts w:cs="KFGQPC Uthman Taha Naskh"/>
          <w:sz w:val="28"/>
          <w:szCs w:val="28"/>
          <w:rtl/>
        </w:rPr>
        <w:t xml:space="preserve"> </w:t>
      </w:r>
      <w:r w:rsidRPr="00A67DE2">
        <w:rPr>
          <w:rFonts w:cs="KFGQPC Uthman Taha Naskh" w:hint="cs"/>
          <w:sz w:val="28"/>
          <w:szCs w:val="28"/>
          <w:rtl/>
        </w:rPr>
        <w:t>سيد،</w:t>
      </w:r>
      <w:r w:rsidRPr="00A67DE2">
        <w:rPr>
          <w:rFonts w:cs="KFGQPC Uthman Taha Naskh"/>
          <w:sz w:val="28"/>
          <w:szCs w:val="28"/>
          <w:rtl/>
        </w:rPr>
        <w:t xml:space="preserve"> </w:t>
      </w:r>
      <w:r w:rsidRPr="00A67DE2">
        <w:rPr>
          <w:rFonts w:cs="KFGQPC Uthman Taha Naskh" w:hint="cs"/>
          <w:sz w:val="28"/>
          <w:szCs w:val="28"/>
          <w:rtl/>
        </w:rPr>
        <w:t>مؤسسة</w:t>
      </w:r>
      <w:r w:rsidRPr="00A67DE2">
        <w:rPr>
          <w:rFonts w:cs="KFGQPC Uthman Taha Naskh"/>
          <w:sz w:val="28"/>
          <w:szCs w:val="28"/>
          <w:rtl/>
        </w:rPr>
        <w:t xml:space="preserve"> </w:t>
      </w:r>
      <w:r w:rsidRPr="00A67DE2">
        <w:rPr>
          <w:rFonts w:cs="KFGQPC Uthman Taha Naskh" w:hint="cs"/>
          <w:sz w:val="28"/>
          <w:szCs w:val="28"/>
          <w:rtl/>
        </w:rPr>
        <w:t>الفرقان</w:t>
      </w:r>
      <w:r w:rsidRPr="00A67DE2">
        <w:rPr>
          <w:rFonts w:cs="KFGQPC Uthman Taha Naskh"/>
          <w:sz w:val="28"/>
          <w:szCs w:val="28"/>
          <w:rtl/>
        </w:rPr>
        <w:t xml:space="preserve"> </w:t>
      </w:r>
      <w:r w:rsidRPr="00A67DE2">
        <w:rPr>
          <w:rFonts w:cs="KFGQPC Uthman Taha Naskh" w:hint="cs"/>
          <w:sz w:val="28"/>
          <w:szCs w:val="28"/>
          <w:rtl/>
        </w:rPr>
        <w:t>للتراث</w:t>
      </w:r>
      <w:r w:rsidRPr="00A67DE2">
        <w:rPr>
          <w:rFonts w:cs="KFGQPC Uthman Taha Naskh"/>
          <w:sz w:val="28"/>
          <w:szCs w:val="28"/>
          <w:rtl/>
        </w:rPr>
        <w:t xml:space="preserve"> </w:t>
      </w:r>
      <w:r w:rsidRPr="00A67DE2">
        <w:rPr>
          <w:rFonts w:cs="KFGQPC Uthman Taha Naskh" w:hint="cs"/>
          <w:sz w:val="28"/>
          <w:szCs w:val="28"/>
          <w:rtl/>
        </w:rPr>
        <w:t>الإسلامي،</w:t>
      </w:r>
      <w:r w:rsidRPr="00A67DE2">
        <w:rPr>
          <w:rFonts w:cs="KFGQPC Uthman Taha Naskh"/>
          <w:sz w:val="28"/>
          <w:szCs w:val="28"/>
          <w:rtl/>
        </w:rPr>
        <w:t xml:space="preserve"> </w:t>
      </w:r>
      <w:r w:rsidRPr="00A67DE2">
        <w:rPr>
          <w:rFonts w:cs="KFGQPC Uthman Taha Naskh" w:hint="cs"/>
          <w:sz w:val="28"/>
          <w:szCs w:val="28"/>
          <w:rtl/>
        </w:rPr>
        <w:t>لندن</w:t>
      </w:r>
      <w:r w:rsidRPr="00A67DE2">
        <w:rPr>
          <w:rFonts w:cs="KFGQPC Uthman Taha Naskh"/>
          <w:sz w:val="28"/>
          <w:szCs w:val="28"/>
          <w:rtl/>
        </w:rPr>
        <w:t xml:space="preserve"> 1430</w:t>
      </w:r>
      <w:r w:rsidRPr="00A67DE2">
        <w:rPr>
          <w:rFonts w:cs="KFGQPC Uthman Taha Naskh" w:hint="cs"/>
          <w:sz w:val="28"/>
          <w:szCs w:val="28"/>
          <w:rtl/>
        </w:rPr>
        <w:t>هـ</w:t>
      </w:r>
      <w:r w:rsidRPr="00A67DE2">
        <w:rPr>
          <w:rFonts w:cs="KFGQPC Uthman Taha Naskh"/>
          <w:sz w:val="28"/>
          <w:szCs w:val="28"/>
          <w:rtl/>
        </w:rPr>
        <w:t>-2009</w:t>
      </w:r>
      <w:r w:rsidRPr="00A67DE2">
        <w:rPr>
          <w:rFonts w:cs="KFGQPC Uthman Taha Naskh" w:hint="cs"/>
          <w:sz w:val="28"/>
          <w:szCs w:val="28"/>
          <w:rtl/>
        </w:rPr>
        <w:t>م، وترجمة ثعلب في</w:t>
      </w:r>
      <w:r>
        <w:rPr>
          <w:rFonts w:cs="KFGQPC Uthman Taha Naskh" w:hint="cs"/>
          <w:sz w:val="28"/>
          <w:szCs w:val="28"/>
          <w:rtl/>
        </w:rPr>
        <w:t>ه</w:t>
      </w:r>
      <w:r w:rsidRPr="00A67DE2">
        <w:rPr>
          <w:rFonts w:cs="KFGQPC Uthman Taha Naskh" w:hint="cs"/>
          <w:sz w:val="28"/>
          <w:szCs w:val="28"/>
          <w:rtl/>
        </w:rPr>
        <w:t xml:space="preserve"> (1/227)، وبعض الدواوين عملها أكثر من عالم مثل ديوان جرير</w:t>
      </w:r>
      <w:r>
        <w:rPr>
          <w:rFonts w:cs="KFGQPC Uthman Taha Naskh" w:hint="cs"/>
          <w:sz w:val="28"/>
          <w:szCs w:val="28"/>
          <w:rtl/>
        </w:rPr>
        <w:t>، فقد</w:t>
      </w:r>
      <w:r w:rsidRPr="00A67DE2">
        <w:rPr>
          <w:rFonts w:cs="KFGQPC Uthman Taha Naskh" w:hint="cs"/>
          <w:sz w:val="28"/>
          <w:szCs w:val="28"/>
          <w:rtl/>
        </w:rPr>
        <w:t xml:space="preserve"> عمله أبو عمرو الشيباني والأصمعي وابن السكيت؛ انظر الفهرست (1/496).</w:t>
      </w:r>
    </w:p>
  </w:footnote>
  <w:footnote w:id="4">
    <w:p w:rsidR="00A67DE2" w:rsidRPr="00A67DE2" w:rsidRDefault="00A67DE2" w:rsidP="00E80A6B">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فهرسة</w:t>
      </w:r>
      <w:r w:rsidRPr="00A67DE2">
        <w:rPr>
          <w:rFonts w:cs="KFGQPC Uthman Taha Naskh"/>
          <w:sz w:val="28"/>
          <w:szCs w:val="28"/>
          <w:rtl/>
        </w:rPr>
        <w:t xml:space="preserve"> </w:t>
      </w:r>
      <w:r w:rsidRPr="00A67DE2">
        <w:rPr>
          <w:rFonts w:cs="KFGQPC Uthman Taha Naskh" w:hint="cs"/>
          <w:sz w:val="28"/>
          <w:szCs w:val="28"/>
          <w:rtl/>
        </w:rPr>
        <w:t>ابن</w:t>
      </w:r>
      <w:r w:rsidRPr="00A67DE2">
        <w:rPr>
          <w:rFonts w:cs="KFGQPC Uthman Taha Naskh"/>
          <w:sz w:val="28"/>
          <w:szCs w:val="28"/>
          <w:rtl/>
        </w:rPr>
        <w:t xml:space="preserve"> </w:t>
      </w:r>
      <w:r w:rsidRPr="00A67DE2">
        <w:rPr>
          <w:rFonts w:cs="KFGQPC Uthman Taha Naskh" w:hint="cs"/>
          <w:sz w:val="28"/>
          <w:szCs w:val="28"/>
          <w:rtl/>
        </w:rPr>
        <w:t>خير</w:t>
      </w:r>
      <w:r w:rsidRPr="00A67DE2">
        <w:rPr>
          <w:rFonts w:cs="KFGQPC Uthman Taha Naskh"/>
          <w:sz w:val="28"/>
          <w:szCs w:val="28"/>
          <w:rtl/>
        </w:rPr>
        <w:t xml:space="preserve"> </w:t>
      </w:r>
      <w:r w:rsidRPr="00A67DE2">
        <w:rPr>
          <w:rFonts w:cs="KFGQPC Uthman Taha Naskh" w:hint="cs"/>
          <w:sz w:val="28"/>
          <w:szCs w:val="28"/>
          <w:rtl/>
        </w:rPr>
        <w:t>الأموي</w:t>
      </w:r>
      <w:r w:rsidRPr="00A67DE2">
        <w:rPr>
          <w:rFonts w:cs="KFGQPC Uthman Taha Naskh"/>
          <w:sz w:val="28"/>
          <w:szCs w:val="28"/>
          <w:rtl/>
        </w:rPr>
        <w:t xml:space="preserve"> </w:t>
      </w:r>
      <w:r w:rsidRPr="00A67DE2">
        <w:rPr>
          <w:rFonts w:cs="KFGQPC Uthman Taha Naskh" w:hint="cs"/>
          <w:sz w:val="28"/>
          <w:szCs w:val="28"/>
          <w:rtl/>
        </w:rPr>
        <w:t>الإشبيلي (2/504)،</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إبراهيم</w:t>
      </w:r>
      <w:r w:rsidRPr="00A67DE2">
        <w:rPr>
          <w:rFonts w:cs="KFGQPC Uthman Taha Naskh"/>
          <w:sz w:val="28"/>
          <w:szCs w:val="28"/>
          <w:rtl/>
        </w:rPr>
        <w:t xml:space="preserve"> </w:t>
      </w:r>
      <w:r w:rsidRPr="00A67DE2">
        <w:rPr>
          <w:rFonts w:cs="KFGQPC Uthman Taha Naskh" w:hint="cs"/>
          <w:sz w:val="28"/>
          <w:szCs w:val="28"/>
          <w:rtl/>
        </w:rPr>
        <w:t>الأبياري،</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الكتاب</w:t>
      </w:r>
      <w:r w:rsidRPr="00A67DE2">
        <w:rPr>
          <w:rFonts w:cs="KFGQPC Uthman Taha Naskh"/>
          <w:sz w:val="28"/>
          <w:szCs w:val="28"/>
          <w:rtl/>
        </w:rPr>
        <w:t xml:space="preserve"> </w:t>
      </w:r>
      <w:r w:rsidRPr="00A67DE2">
        <w:rPr>
          <w:rFonts w:cs="KFGQPC Uthman Taha Naskh" w:hint="cs"/>
          <w:sz w:val="28"/>
          <w:szCs w:val="28"/>
          <w:rtl/>
        </w:rPr>
        <w:t>المصري،</w:t>
      </w:r>
      <w:r w:rsidRPr="00A67DE2">
        <w:rPr>
          <w:rFonts w:cs="KFGQPC Uthman Taha Naskh"/>
          <w:sz w:val="28"/>
          <w:szCs w:val="28"/>
          <w:rtl/>
        </w:rPr>
        <w:t xml:space="preserve"> </w:t>
      </w:r>
      <w:r w:rsidRPr="00A67DE2">
        <w:rPr>
          <w:rFonts w:cs="KFGQPC Uthman Taha Naskh" w:hint="cs"/>
          <w:sz w:val="28"/>
          <w:szCs w:val="28"/>
          <w:rtl/>
        </w:rPr>
        <w:t>القاهرة،</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الكتاب</w:t>
      </w:r>
      <w:r w:rsidRPr="00A67DE2">
        <w:rPr>
          <w:rFonts w:cs="KFGQPC Uthman Taha Naskh"/>
          <w:sz w:val="28"/>
          <w:szCs w:val="28"/>
          <w:rtl/>
        </w:rPr>
        <w:t xml:space="preserve"> </w:t>
      </w:r>
      <w:r w:rsidRPr="00A67DE2">
        <w:rPr>
          <w:rFonts w:cs="KFGQPC Uthman Taha Naskh" w:hint="cs"/>
          <w:sz w:val="28"/>
          <w:szCs w:val="28"/>
          <w:rtl/>
        </w:rPr>
        <w:t>اللبناني،</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الأولى</w:t>
      </w:r>
      <w:r w:rsidRPr="00A67DE2">
        <w:rPr>
          <w:rFonts w:cs="KFGQPC Uthman Taha Naskh"/>
          <w:sz w:val="28"/>
          <w:szCs w:val="28"/>
          <w:rtl/>
        </w:rPr>
        <w:t xml:space="preserve"> 1410</w:t>
      </w:r>
      <w:r w:rsidRPr="00A67DE2">
        <w:rPr>
          <w:rFonts w:cs="KFGQPC Uthman Taha Naskh" w:hint="cs"/>
          <w:sz w:val="28"/>
          <w:szCs w:val="28"/>
          <w:rtl/>
        </w:rPr>
        <w:t>هـ</w:t>
      </w:r>
      <w:r w:rsidRPr="00A67DE2">
        <w:rPr>
          <w:rFonts w:cs="KFGQPC Uthman Taha Naskh"/>
          <w:sz w:val="28"/>
          <w:szCs w:val="28"/>
          <w:rtl/>
        </w:rPr>
        <w:t>-1989</w:t>
      </w:r>
      <w:r w:rsidRPr="00A67DE2">
        <w:rPr>
          <w:rFonts w:cs="KFGQPC Uthman Taha Naskh" w:hint="cs"/>
          <w:sz w:val="28"/>
          <w:szCs w:val="28"/>
          <w:rtl/>
        </w:rPr>
        <w:t>م برقم [1042]</w:t>
      </w:r>
      <w:r>
        <w:rPr>
          <w:rFonts w:cs="KFGQPC Uthman Taha Naskh" w:hint="cs"/>
          <w:sz w:val="28"/>
          <w:szCs w:val="28"/>
          <w:rtl/>
        </w:rPr>
        <w:t>، ونص السند</w:t>
      </w:r>
      <w:r w:rsidRPr="00A67DE2">
        <w:rPr>
          <w:rFonts w:cs="KFGQPC Uthman Taha Naskh" w:hint="cs"/>
          <w:sz w:val="28"/>
          <w:szCs w:val="28"/>
          <w:rtl/>
        </w:rPr>
        <w:t xml:space="preserve"> «كتاب</w:t>
      </w:r>
      <w:r w:rsidRPr="00A67DE2">
        <w:rPr>
          <w:rFonts w:cs="KFGQPC Uthman Taha Naskh"/>
          <w:sz w:val="28"/>
          <w:szCs w:val="28"/>
          <w:rtl/>
        </w:rPr>
        <w:t xml:space="preserve"> </w:t>
      </w:r>
      <w:r w:rsidRPr="00A67DE2">
        <w:rPr>
          <w:rFonts w:cs="KFGQPC Uthman Taha Naskh" w:hint="cs"/>
          <w:sz w:val="28"/>
          <w:szCs w:val="28"/>
          <w:rtl/>
        </w:rPr>
        <w:t>الأشعار</w:t>
      </w:r>
      <w:r w:rsidRPr="00A67DE2">
        <w:rPr>
          <w:rFonts w:cs="KFGQPC Uthman Taha Naskh"/>
          <w:sz w:val="28"/>
          <w:szCs w:val="28"/>
          <w:rtl/>
        </w:rPr>
        <w:t xml:space="preserve"> </w:t>
      </w:r>
      <w:r w:rsidRPr="00A67DE2">
        <w:rPr>
          <w:rFonts w:cs="KFGQPC Uthman Taha Naskh" w:hint="cs"/>
          <w:sz w:val="28"/>
          <w:szCs w:val="28"/>
          <w:rtl/>
        </w:rPr>
        <w:t>الستة</w:t>
      </w:r>
      <w:r w:rsidRPr="00A67DE2">
        <w:rPr>
          <w:rFonts w:cs="KFGQPC Uthman Taha Naskh"/>
          <w:sz w:val="28"/>
          <w:szCs w:val="28"/>
          <w:rtl/>
        </w:rPr>
        <w:t xml:space="preserve"> </w:t>
      </w:r>
      <w:r w:rsidRPr="00A67DE2">
        <w:rPr>
          <w:rFonts w:cs="KFGQPC Uthman Taha Naskh" w:hint="cs"/>
          <w:sz w:val="28"/>
          <w:szCs w:val="28"/>
          <w:rtl/>
        </w:rPr>
        <w:t>الجاهلية</w:t>
      </w:r>
      <w:r w:rsidRPr="00A67DE2">
        <w:rPr>
          <w:rFonts w:cs="KFGQPC Uthman Taha Naskh"/>
          <w:sz w:val="28"/>
          <w:szCs w:val="28"/>
          <w:rtl/>
        </w:rPr>
        <w:t xml:space="preserve"> </w:t>
      </w:r>
      <w:r w:rsidRPr="00A67DE2">
        <w:rPr>
          <w:rFonts w:cs="KFGQPC Uthman Taha Naskh" w:hint="cs"/>
          <w:sz w:val="28"/>
          <w:szCs w:val="28"/>
          <w:rtl/>
        </w:rPr>
        <w:t>شرح</w:t>
      </w:r>
      <w:r w:rsidRPr="00A67DE2">
        <w:rPr>
          <w:rFonts w:cs="KFGQPC Uthman Taha Naskh"/>
          <w:sz w:val="28"/>
          <w:szCs w:val="28"/>
          <w:rtl/>
        </w:rPr>
        <w:t xml:space="preserve"> </w:t>
      </w:r>
      <w:r w:rsidRPr="00A67DE2">
        <w:rPr>
          <w:rFonts w:cs="KFGQPC Uthman Taha Naskh" w:hint="cs"/>
          <w:sz w:val="28"/>
          <w:szCs w:val="28"/>
          <w:rtl/>
        </w:rPr>
        <w:t>الأستاذ</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الحجاج</w:t>
      </w:r>
      <w:r w:rsidRPr="00A67DE2">
        <w:rPr>
          <w:rFonts w:cs="KFGQPC Uthman Taha Naskh"/>
          <w:sz w:val="28"/>
          <w:szCs w:val="28"/>
          <w:rtl/>
        </w:rPr>
        <w:t xml:space="preserve"> </w:t>
      </w:r>
      <w:r w:rsidRPr="00A67DE2">
        <w:rPr>
          <w:rFonts w:cs="KFGQPC Uthman Taha Naskh" w:hint="cs"/>
          <w:sz w:val="28"/>
          <w:szCs w:val="28"/>
          <w:rtl/>
        </w:rPr>
        <w:t>يوسف</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سليمان</w:t>
      </w:r>
      <w:r w:rsidRPr="00A67DE2">
        <w:rPr>
          <w:rFonts w:cs="KFGQPC Uthman Taha Naskh"/>
          <w:sz w:val="28"/>
          <w:szCs w:val="28"/>
          <w:rtl/>
        </w:rPr>
        <w:t xml:space="preserve"> </w:t>
      </w:r>
      <w:r w:rsidRPr="00A67DE2">
        <w:rPr>
          <w:rFonts w:cs="KFGQPC Uthman Taha Naskh" w:hint="cs"/>
          <w:sz w:val="28"/>
          <w:szCs w:val="28"/>
          <w:rtl/>
        </w:rPr>
        <w:t>النحوي</w:t>
      </w:r>
      <w:r w:rsidRPr="00A67DE2">
        <w:rPr>
          <w:rFonts w:cs="KFGQPC Uthman Taha Naskh"/>
          <w:sz w:val="28"/>
          <w:szCs w:val="28"/>
          <w:rtl/>
        </w:rPr>
        <w:t xml:space="preserve"> </w:t>
      </w:r>
      <w:r w:rsidRPr="00A67DE2">
        <w:rPr>
          <w:rFonts w:cs="KFGQPC Uthman Taha Naskh" w:hint="cs"/>
          <w:sz w:val="28"/>
          <w:szCs w:val="28"/>
          <w:rtl/>
        </w:rPr>
        <w:t>الأعلم</w:t>
      </w:r>
      <w:r w:rsidRPr="00A67DE2">
        <w:rPr>
          <w:rFonts w:cs="KFGQPC Uthman Taha Naskh"/>
          <w:sz w:val="28"/>
          <w:szCs w:val="28"/>
          <w:rtl/>
        </w:rPr>
        <w:t xml:space="preserve"> </w:t>
      </w:r>
      <w:r w:rsidRPr="00A67DE2">
        <w:rPr>
          <w:rFonts w:cs="KFGQPC Uthman Taha Naskh" w:hint="cs"/>
          <w:sz w:val="28"/>
          <w:szCs w:val="28"/>
          <w:rtl/>
        </w:rPr>
        <w:t>رحمه</w:t>
      </w:r>
      <w:r w:rsidRPr="00A67DE2">
        <w:rPr>
          <w:rFonts w:cs="KFGQPC Uthman Taha Naskh"/>
          <w:sz w:val="28"/>
          <w:szCs w:val="28"/>
          <w:rtl/>
        </w:rPr>
        <w:t xml:space="preserve"> </w:t>
      </w:r>
      <w:r w:rsidRPr="00A67DE2">
        <w:rPr>
          <w:rFonts w:cs="KFGQPC Uthman Taha Naskh" w:hint="cs"/>
          <w:sz w:val="28"/>
          <w:szCs w:val="28"/>
          <w:rtl/>
        </w:rPr>
        <w:t>الله</w:t>
      </w:r>
      <w:r w:rsidRPr="00A67DE2">
        <w:rPr>
          <w:rFonts w:cs="KFGQPC Uthman Taha Naskh"/>
          <w:sz w:val="28"/>
          <w:szCs w:val="28"/>
          <w:rtl/>
        </w:rPr>
        <w:t xml:space="preserve"> </w:t>
      </w:r>
      <w:r w:rsidRPr="00A67DE2">
        <w:rPr>
          <w:rFonts w:cs="KFGQPC Uthman Taha Naskh" w:hint="cs"/>
          <w:sz w:val="28"/>
          <w:szCs w:val="28"/>
          <w:rtl/>
        </w:rPr>
        <w:t>حدثني</w:t>
      </w:r>
      <w:r w:rsidRPr="00A67DE2">
        <w:rPr>
          <w:rFonts w:cs="KFGQPC Uthman Taha Naskh"/>
          <w:sz w:val="28"/>
          <w:szCs w:val="28"/>
          <w:rtl/>
        </w:rPr>
        <w:t xml:space="preserve"> </w:t>
      </w:r>
      <w:r w:rsidRPr="00A67DE2">
        <w:rPr>
          <w:rFonts w:cs="KFGQPC Uthman Taha Naskh" w:hint="cs"/>
          <w:sz w:val="28"/>
          <w:szCs w:val="28"/>
          <w:rtl/>
        </w:rPr>
        <w:t>بها</w:t>
      </w:r>
      <w:r w:rsidRPr="00A67DE2">
        <w:rPr>
          <w:rFonts w:cs="KFGQPC Uthman Taha Naskh"/>
          <w:sz w:val="28"/>
          <w:szCs w:val="28"/>
          <w:rtl/>
        </w:rPr>
        <w:t xml:space="preserve"> </w:t>
      </w:r>
      <w:r w:rsidRPr="00A67DE2">
        <w:rPr>
          <w:rFonts w:cs="KFGQPC Uthman Taha Naskh" w:hint="cs"/>
          <w:sz w:val="28"/>
          <w:szCs w:val="28"/>
          <w:rtl/>
        </w:rPr>
        <w:t>أيضا</w:t>
      </w:r>
      <w:r w:rsidRPr="00A67DE2">
        <w:rPr>
          <w:rFonts w:cs="KFGQPC Uthman Taha Naskh"/>
          <w:sz w:val="28"/>
          <w:szCs w:val="28"/>
          <w:rtl/>
        </w:rPr>
        <w:t xml:space="preserve"> </w:t>
      </w:r>
      <w:r w:rsidRPr="00A67DE2">
        <w:rPr>
          <w:rFonts w:cs="KFGQPC Uthman Taha Naskh" w:hint="cs"/>
          <w:sz w:val="28"/>
          <w:szCs w:val="28"/>
          <w:rtl/>
        </w:rPr>
        <w:t>قراءة</w:t>
      </w:r>
      <w:r w:rsidRPr="00A67DE2">
        <w:rPr>
          <w:rFonts w:cs="KFGQPC Uthman Taha Naskh"/>
          <w:sz w:val="28"/>
          <w:szCs w:val="28"/>
          <w:rtl/>
        </w:rPr>
        <w:t xml:space="preserve"> </w:t>
      </w:r>
      <w:r w:rsidRPr="00A67DE2">
        <w:rPr>
          <w:rFonts w:cs="KFGQPC Uthman Taha Naskh" w:hint="cs"/>
          <w:sz w:val="28"/>
          <w:szCs w:val="28"/>
          <w:rtl/>
        </w:rPr>
        <w:t>مني</w:t>
      </w:r>
      <w:r w:rsidRPr="00A67DE2">
        <w:rPr>
          <w:rFonts w:cs="KFGQPC Uthman Taha Naskh"/>
          <w:sz w:val="28"/>
          <w:szCs w:val="28"/>
          <w:rtl/>
        </w:rPr>
        <w:t xml:space="preserve"> </w:t>
      </w:r>
      <w:r w:rsidRPr="00A67DE2">
        <w:rPr>
          <w:rFonts w:cs="KFGQPC Uthman Taha Naskh" w:hint="cs"/>
          <w:sz w:val="28"/>
          <w:szCs w:val="28"/>
          <w:rtl/>
        </w:rPr>
        <w:t>عليه</w:t>
      </w:r>
      <w:r w:rsidRPr="00A67DE2">
        <w:rPr>
          <w:rFonts w:cs="KFGQPC Uthman Taha Naskh"/>
          <w:sz w:val="28"/>
          <w:szCs w:val="28"/>
          <w:rtl/>
        </w:rPr>
        <w:t xml:space="preserve"> </w:t>
      </w:r>
      <w:r w:rsidRPr="00A67DE2">
        <w:rPr>
          <w:rFonts w:cs="KFGQPC Uthman Taha Naskh" w:hint="cs"/>
          <w:sz w:val="28"/>
          <w:szCs w:val="28"/>
          <w:rtl/>
        </w:rPr>
        <w:t>لها</w:t>
      </w:r>
      <w:r w:rsidRPr="00A67DE2">
        <w:rPr>
          <w:rFonts w:cs="KFGQPC Uthman Taha Naskh"/>
          <w:sz w:val="28"/>
          <w:szCs w:val="28"/>
          <w:rtl/>
        </w:rPr>
        <w:t xml:space="preserve"> </w:t>
      </w:r>
      <w:r w:rsidRPr="00A67DE2">
        <w:rPr>
          <w:rFonts w:cs="KFGQPC Uthman Taha Naskh" w:hint="cs"/>
          <w:sz w:val="28"/>
          <w:szCs w:val="28"/>
          <w:rtl/>
        </w:rPr>
        <w:t>ولشرحها</w:t>
      </w:r>
      <w:r w:rsidRPr="00A67DE2">
        <w:rPr>
          <w:rFonts w:cs="KFGQPC Uthman Taha Naskh"/>
          <w:sz w:val="28"/>
          <w:szCs w:val="28"/>
          <w:rtl/>
        </w:rPr>
        <w:t xml:space="preserve"> </w:t>
      </w:r>
      <w:r w:rsidRPr="00A67DE2">
        <w:rPr>
          <w:rFonts w:cs="KFGQPC Uthman Taha Naskh" w:hint="cs"/>
          <w:sz w:val="28"/>
          <w:szCs w:val="28"/>
          <w:rtl/>
        </w:rPr>
        <w:t>الوزير</w:t>
      </w:r>
      <w:r w:rsidRPr="00A67DE2">
        <w:rPr>
          <w:rFonts w:cs="KFGQPC Uthman Taha Naskh"/>
          <w:sz w:val="28"/>
          <w:szCs w:val="28"/>
          <w:rtl/>
        </w:rPr>
        <w:t xml:space="preserve"> </w:t>
      </w:r>
      <w:r w:rsidRPr="00A67DE2">
        <w:rPr>
          <w:rFonts w:cs="KFGQPC Uthman Taha Naskh" w:hint="cs"/>
          <w:sz w:val="28"/>
          <w:szCs w:val="28"/>
          <w:rtl/>
        </w:rPr>
        <w:t>أبو</w:t>
      </w:r>
      <w:r w:rsidRPr="00A67DE2">
        <w:rPr>
          <w:rFonts w:cs="KFGQPC Uthman Taha Naskh"/>
          <w:sz w:val="28"/>
          <w:szCs w:val="28"/>
          <w:rtl/>
        </w:rPr>
        <w:t xml:space="preserve"> </w:t>
      </w:r>
      <w:r w:rsidRPr="00A67DE2">
        <w:rPr>
          <w:rFonts w:cs="KFGQPC Uthman Taha Naskh" w:hint="cs"/>
          <w:sz w:val="28"/>
          <w:szCs w:val="28"/>
          <w:rtl/>
        </w:rPr>
        <w:t>بكر</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عبد</w:t>
      </w:r>
      <w:r w:rsidRPr="00A67DE2">
        <w:rPr>
          <w:rFonts w:cs="KFGQPC Uthman Taha Naskh"/>
          <w:sz w:val="28"/>
          <w:szCs w:val="28"/>
          <w:rtl/>
        </w:rPr>
        <w:t xml:space="preserve"> </w:t>
      </w:r>
      <w:r w:rsidRPr="00A67DE2">
        <w:rPr>
          <w:rFonts w:cs="KFGQPC Uthman Taha Naskh" w:hint="cs"/>
          <w:sz w:val="28"/>
          <w:szCs w:val="28"/>
          <w:rtl/>
        </w:rPr>
        <w:t>الغني</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عمر</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فندلة</w:t>
      </w:r>
      <w:r w:rsidRPr="00A67DE2">
        <w:rPr>
          <w:rFonts w:cs="KFGQPC Uthman Taha Naskh"/>
          <w:sz w:val="28"/>
          <w:szCs w:val="28"/>
          <w:rtl/>
        </w:rPr>
        <w:t xml:space="preserve"> </w:t>
      </w:r>
      <w:r w:rsidRPr="00A67DE2">
        <w:rPr>
          <w:rFonts w:cs="KFGQPC Uthman Taha Naskh" w:hint="cs"/>
          <w:sz w:val="28"/>
          <w:szCs w:val="28"/>
          <w:rtl/>
        </w:rPr>
        <w:t>رحمه</w:t>
      </w:r>
      <w:r w:rsidRPr="00A67DE2">
        <w:rPr>
          <w:rFonts w:cs="KFGQPC Uthman Taha Naskh"/>
          <w:sz w:val="28"/>
          <w:szCs w:val="28"/>
          <w:rtl/>
        </w:rPr>
        <w:t xml:space="preserve"> </w:t>
      </w:r>
      <w:r w:rsidRPr="00A67DE2">
        <w:rPr>
          <w:rFonts w:cs="KFGQPC Uthman Taha Naskh" w:hint="cs"/>
          <w:sz w:val="28"/>
          <w:szCs w:val="28"/>
          <w:rtl/>
        </w:rPr>
        <w:t>الله</w:t>
      </w:r>
      <w:r w:rsidRPr="00A67DE2">
        <w:rPr>
          <w:rFonts w:cs="KFGQPC Uthman Taha Naskh"/>
          <w:sz w:val="28"/>
          <w:szCs w:val="28"/>
          <w:rtl/>
        </w:rPr>
        <w:t xml:space="preserve"> </w:t>
      </w:r>
      <w:r w:rsidRPr="00A67DE2">
        <w:rPr>
          <w:rFonts w:cs="KFGQPC Uthman Taha Naskh" w:hint="cs"/>
          <w:sz w:val="28"/>
          <w:szCs w:val="28"/>
          <w:rtl/>
        </w:rPr>
        <w:t>عن</w:t>
      </w:r>
      <w:r w:rsidRPr="00A67DE2">
        <w:rPr>
          <w:rFonts w:cs="KFGQPC Uthman Taha Naskh"/>
          <w:sz w:val="28"/>
          <w:szCs w:val="28"/>
          <w:rtl/>
        </w:rPr>
        <w:t xml:space="preserve"> </w:t>
      </w:r>
      <w:r w:rsidRPr="00A67DE2">
        <w:rPr>
          <w:rFonts w:cs="KFGQPC Uthman Taha Naskh" w:hint="cs"/>
          <w:sz w:val="28"/>
          <w:szCs w:val="28"/>
          <w:rtl/>
        </w:rPr>
        <w:t>الأستاذ</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الحجاج</w:t>
      </w:r>
      <w:r w:rsidRPr="00A67DE2">
        <w:rPr>
          <w:rFonts w:cs="KFGQPC Uthman Taha Naskh"/>
          <w:sz w:val="28"/>
          <w:szCs w:val="28"/>
          <w:rtl/>
        </w:rPr>
        <w:t xml:space="preserve"> </w:t>
      </w:r>
      <w:r w:rsidRPr="00A67DE2">
        <w:rPr>
          <w:rFonts w:cs="KFGQPC Uthman Taha Naskh" w:hint="cs"/>
          <w:sz w:val="28"/>
          <w:szCs w:val="28"/>
          <w:rtl/>
        </w:rPr>
        <w:t>الأعلم</w:t>
      </w:r>
      <w:r w:rsidRPr="00A67DE2">
        <w:rPr>
          <w:rFonts w:cs="KFGQPC Uthman Taha Naskh"/>
          <w:sz w:val="28"/>
          <w:szCs w:val="28"/>
          <w:rtl/>
        </w:rPr>
        <w:t xml:space="preserve"> </w:t>
      </w:r>
      <w:r w:rsidRPr="00A67DE2">
        <w:rPr>
          <w:rFonts w:cs="KFGQPC Uthman Taha Naskh" w:hint="cs"/>
          <w:sz w:val="28"/>
          <w:szCs w:val="28"/>
          <w:rtl/>
        </w:rPr>
        <w:t>مؤلفها</w:t>
      </w:r>
      <w:r w:rsidRPr="00A67DE2">
        <w:rPr>
          <w:rFonts w:cs="KFGQPC Uthman Taha Naskh"/>
          <w:sz w:val="28"/>
          <w:szCs w:val="28"/>
          <w:rtl/>
        </w:rPr>
        <w:t xml:space="preserve"> </w:t>
      </w:r>
      <w:r w:rsidRPr="00A67DE2">
        <w:rPr>
          <w:rFonts w:cs="KFGQPC Uthman Taha Naskh" w:hint="cs"/>
          <w:sz w:val="28"/>
          <w:szCs w:val="28"/>
          <w:rtl/>
        </w:rPr>
        <w:t>رحمه</w:t>
      </w:r>
      <w:r w:rsidRPr="00A67DE2">
        <w:rPr>
          <w:rFonts w:cs="KFGQPC Uthman Taha Naskh"/>
          <w:sz w:val="28"/>
          <w:szCs w:val="28"/>
          <w:rtl/>
        </w:rPr>
        <w:t xml:space="preserve"> </w:t>
      </w:r>
      <w:r w:rsidRPr="00A67DE2">
        <w:rPr>
          <w:rFonts w:cs="KFGQPC Uthman Taha Naskh" w:hint="cs"/>
          <w:sz w:val="28"/>
          <w:szCs w:val="28"/>
          <w:rtl/>
        </w:rPr>
        <w:t>الله</w:t>
      </w:r>
      <w:r w:rsidRPr="00A67DE2">
        <w:rPr>
          <w:rFonts w:cs="KFGQPC Uthman Taha Naskh"/>
          <w:sz w:val="28"/>
          <w:szCs w:val="28"/>
          <w:rtl/>
        </w:rPr>
        <w:t xml:space="preserve"> </w:t>
      </w:r>
      <w:r w:rsidRPr="00A67DE2">
        <w:rPr>
          <w:rFonts w:cs="KFGQPC Uthman Taha Naskh" w:hint="cs"/>
          <w:sz w:val="28"/>
          <w:szCs w:val="28"/>
          <w:rtl/>
        </w:rPr>
        <w:t>ويرويها</w:t>
      </w:r>
      <w:r w:rsidRPr="00A67DE2">
        <w:rPr>
          <w:rFonts w:cs="KFGQPC Uthman Taha Naskh"/>
          <w:sz w:val="28"/>
          <w:szCs w:val="28"/>
          <w:rtl/>
        </w:rPr>
        <w:t xml:space="preserve"> </w:t>
      </w:r>
      <w:r w:rsidRPr="00A67DE2">
        <w:rPr>
          <w:rFonts w:cs="KFGQPC Uthman Taha Naskh" w:hint="cs"/>
          <w:sz w:val="28"/>
          <w:szCs w:val="28"/>
          <w:rtl/>
        </w:rPr>
        <w:t>الأستاذ</w:t>
      </w:r>
      <w:r w:rsidRPr="00A67DE2">
        <w:rPr>
          <w:rFonts w:cs="KFGQPC Uthman Taha Naskh"/>
          <w:sz w:val="28"/>
          <w:szCs w:val="28"/>
          <w:rtl/>
        </w:rPr>
        <w:t xml:space="preserve"> </w:t>
      </w:r>
      <w:r w:rsidRPr="00A67DE2">
        <w:rPr>
          <w:rFonts w:cs="KFGQPC Uthman Taha Naskh" w:hint="cs"/>
          <w:sz w:val="28"/>
          <w:szCs w:val="28"/>
          <w:rtl/>
        </w:rPr>
        <w:t>أبو</w:t>
      </w:r>
      <w:r w:rsidRPr="00A67DE2">
        <w:rPr>
          <w:rFonts w:cs="KFGQPC Uthman Taha Naskh"/>
          <w:sz w:val="28"/>
          <w:szCs w:val="28"/>
          <w:rtl/>
        </w:rPr>
        <w:t xml:space="preserve"> </w:t>
      </w:r>
      <w:r w:rsidRPr="00A67DE2">
        <w:rPr>
          <w:rFonts w:cs="KFGQPC Uthman Taha Naskh" w:hint="cs"/>
          <w:sz w:val="28"/>
          <w:szCs w:val="28"/>
          <w:rtl/>
        </w:rPr>
        <w:t>الحجاج</w:t>
      </w:r>
      <w:r w:rsidRPr="00A67DE2">
        <w:rPr>
          <w:rFonts w:cs="KFGQPC Uthman Taha Naskh"/>
          <w:sz w:val="28"/>
          <w:szCs w:val="28"/>
          <w:rtl/>
        </w:rPr>
        <w:t xml:space="preserve"> </w:t>
      </w:r>
      <w:r w:rsidRPr="00A67DE2">
        <w:rPr>
          <w:rFonts w:cs="KFGQPC Uthman Taha Naskh" w:hint="cs"/>
          <w:sz w:val="28"/>
          <w:szCs w:val="28"/>
          <w:rtl/>
        </w:rPr>
        <w:t>الأعلم</w:t>
      </w:r>
      <w:r w:rsidRPr="00A67DE2">
        <w:rPr>
          <w:rFonts w:cs="KFGQPC Uthman Taha Naskh"/>
          <w:sz w:val="28"/>
          <w:szCs w:val="28"/>
          <w:rtl/>
        </w:rPr>
        <w:t xml:space="preserve"> </w:t>
      </w:r>
      <w:r w:rsidRPr="00A67DE2">
        <w:rPr>
          <w:rFonts w:cs="KFGQPC Uthman Taha Naskh" w:hint="cs"/>
          <w:sz w:val="28"/>
          <w:szCs w:val="28"/>
          <w:rtl/>
        </w:rPr>
        <w:t>المذكور</w:t>
      </w:r>
      <w:r w:rsidRPr="00A67DE2">
        <w:rPr>
          <w:rFonts w:cs="KFGQPC Uthman Taha Naskh"/>
          <w:sz w:val="28"/>
          <w:szCs w:val="28"/>
          <w:rtl/>
        </w:rPr>
        <w:t xml:space="preserve"> </w:t>
      </w:r>
      <w:r w:rsidRPr="00A67DE2">
        <w:rPr>
          <w:rFonts w:cs="KFGQPC Uthman Taha Naskh" w:hint="cs"/>
          <w:sz w:val="28"/>
          <w:szCs w:val="28"/>
          <w:rtl/>
        </w:rPr>
        <w:t>عن</w:t>
      </w:r>
      <w:r w:rsidRPr="00A67DE2">
        <w:rPr>
          <w:rFonts w:cs="KFGQPC Uthman Taha Naskh"/>
          <w:sz w:val="28"/>
          <w:szCs w:val="28"/>
          <w:rtl/>
        </w:rPr>
        <w:t xml:space="preserve"> </w:t>
      </w:r>
      <w:r w:rsidRPr="00A67DE2">
        <w:rPr>
          <w:rFonts w:cs="KFGQPC Uthman Taha Naskh" w:hint="cs"/>
          <w:sz w:val="28"/>
          <w:szCs w:val="28"/>
          <w:rtl/>
        </w:rPr>
        <w:t>الوزير</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سهل</w:t>
      </w:r>
      <w:r w:rsidRPr="00A67DE2">
        <w:rPr>
          <w:rFonts w:cs="KFGQPC Uthman Taha Naskh"/>
          <w:sz w:val="28"/>
          <w:szCs w:val="28"/>
          <w:rtl/>
        </w:rPr>
        <w:t xml:space="preserve"> </w:t>
      </w:r>
      <w:r w:rsidRPr="00A67DE2">
        <w:rPr>
          <w:rFonts w:cs="KFGQPC Uthman Taha Naskh" w:hint="cs"/>
          <w:sz w:val="28"/>
          <w:szCs w:val="28"/>
          <w:rtl/>
        </w:rPr>
        <w:t>يونس</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أحمد</w:t>
      </w:r>
      <w:r w:rsidRPr="00A67DE2">
        <w:rPr>
          <w:rFonts w:cs="KFGQPC Uthman Taha Naskh"/>
          <w:sz w:val="28"/>
          <w:szCs w:val="28"/>
          <w:rtl/>
        </w:rPr>
        <w:t xml:space="preserve"> </w:t>
      </w:r>
      <w:r w:rsidRPr="00A67DE2">
        <w:rPr>
          <w:rFonts w:cs="KFGQPC Uthman Taha Naskh" w:hint="cs"/>
          <w:sz w:val="28"/>
          <w:szCs w:val="28"/>
          <w:rtl/>
        </w:rPr>
        <w:t>الحراني</w:t>
      </w:r>
      <w:r w:rsidRPr="00A67DE2">
        <w:rPr>
          <w:rFonts w:cs="KFGQPC Uthman Taha Naskh"/>
          <w:sz w:val="28"/>
          <w:szCs w:val="28"/>
          <w:rtl/>
        </w:rPr>
        <w:t xml:space="preserve"> </w:t>
      </w:r>
      <w:r w:rsidRPr="00A67DE2">
        <w:rPr>
          <w:rFonts w:cs="KFGQPC Uthman Taha Naskh" w:hint="cs"/>
          <w:sz w:val="28"/>
          <w:szCs w:val="28"/>
          <w:rtl/>
        </w:rPr>
        <w:t>عن</w:t>
      </w:r>
      <w:r w:rsidRPr="00A67DE2">
        <w:rPr>
          <w:rFonts w:cs="KFGQPC Uthman Taha Naskh"/>
          <w:sz w:val="28"/>
          <w:szCs w:val="28"/>
          <w:rtl/>
        </w:rPr>
        <w:t xml:space="preserve"> </w:t>
      </w:r>
      <w:r w:rsidRPr="00A67DE2">
        <w:rPr>
          <w:rFonts w:cs="KFGQPC Uthman Taha Naskh" w:hint="cs"/>
          <w:sz w:val="28"/>
          <w:szCs w:val="28"/>
          <w:rtl/>
        </w:rPr>
        <w:t>شيوخه</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مروان</w:t>
      </w:r>
      <w:r w:rsidRPr="00A67DE2">
        <w:rPr>
          <w:rFonts w:cs="KFGQPC Uthman Taha Naskh"/>
          <w:sz w:val="28"/>
          <w:szCs w:val="28"/>
          <w:rtl/>
        </w:rPr>
        <w:t xml:space="preserve"> </w:t>
      </w:r>
      <w:r w:rsidRPr="00A67DE2">
        <w:rPr>
          <w:rFonts w:cs="KFGQPC Uthman Taha Naskh" w:hint="cs"/>
          <w:sz w:val="28"/>
          <w:szCs w:val="28"/>
          <w:rtl/>
        </w:rPr>
        <w:t>عبيد</w:t>
      </w:r>
      <w:r w:rsidRPr="00A67DE2">
        <w:rPr>
          <w:rFonts w:cs="KFGQPC Uthman Taha Naskh"/>
          <w:sz w:val="28"/>
          <w:szCs w:val="28"/>
          <w:rtl/>
        </w:rPr>
        <w:t xml:space="preserve"> </w:t>
      </w:r>
      <w:r w:rsidRPr="00A67DE2">
        <w:rPr>
          <w:rFonts w:cs="KFGQPC Uthman Taha Naskh" w:hint="cs"/>
          <w:sz w:val="28"/>
          <w:szCs w:val="28"/>
          <w:rtl/>
        </w:rPr>
        <w:t>الله</w:t>
      </w:r>
      <w:r w:rsidRPr="00A67DE2">
        <w:rPr>
          <w:rFonts w:cs="KFGQPC Uthman Taha Naskh"/>
          <w:sz w:val="28"/>
          <w:szCs w:val="28"/>
          <w:rtl/>
        </w:rPr>
        <w:t xml:space="preserve"> </w:t>
      </w:r>
      <w:r w:rsidRPr="00A67DE2">
        <w:rPr>
          <w:rFonts w:cs="KFGQPC Uthman Taha Naskh" w:hint="cs"/>
          <w:sz w:val="28"/>
          <w:szCs w:val="28"/>
          <w:rtl/>
        </w:rPr>
        <w:t>بني</w:t>
      </w:r>
      <w:r w:rsidRPr="00A67DE2">
        <w:rPr>
          <w:rFonts w:cs="KFGQPC Uthman Taha Naskh"/>
          <w:sz w:val="28"/>
          <w:szCs w:val="28"/>
          <w:rtl/>
        </w:rPr>
        <w:t xml:space="preserve"> </w:t>
      </w:r>
      <w:r w:rsidRPr="00A67DE2">
        <w:rPr>
          <w:rFonts w:cs="KFGQPC Uthman Taha Naskh" w:hint="cs"/>
          <w:sz w:val="28"/>
          <w:szCs w:val="28"/>
          <w:rtl/>
        </w:rPr>
        <w:t>فرج</w:t>
      </w:r>
      <w:r w:rsidRPr="00A67DE2">
        <w:rPr>
          <w:rFonts w:cs="KFGQPC Uthman Taha Naskh"/>
          <w:sz w:val="28"/>
          <w:szCs w:val="28"/>
          <w:rtl/>
        </w:rPr>
        <w:t xml:space="preserve"> </w:t>
      </w:r>
      <w:r w:rsidRPr="00A67DE2">
        <w:rPr>
          <w:rFonts w:cs="KFGQPC Uthman Taha Naskh" w:hint="cs"/>
          <w:sz w:val="28"/>
          <w:szCs w:val="28"/>
          <w:rtl/>
        </w:rPr>
        <w:t>الطوطالقي</w:t>
      </w:r>
      <w:r w:rsidRPr="00A67DE2">
        <w:rPr>
          <w:rFonts w:cs="KFGQPC Uthman Taha Naskh"/>
          <w:sz w:val="28"/>
          <w:szCs w:val="28"/>
          <w:rtl/>
        </w:rPr>
        <w:t xml:space="preserve"> </w:t>
      </w:r>
      <w:r w:rsidRPr="00A67DE2">
        <w:rPr>
          <w:rFonts w:cs="KFGQPC Uthman Taha Naskh" w:hint="cs"/>
          <w:sz w:val="28"/>
          <w:szCs w:val="28"/>
          <w:rtl/>
        </w:rPr>
        <w:t>وأبي</w:t>
      </w:r>
      <w:r w:rsidRPr="00A67DE2">
        <w:rPr>
          <w:rFonts w:cs="KFGQPC Uthman Taha Naskh"/>
          <w:sz w:val="28"/>
          <w:szCs w:val="28"/>
          <w:rtl/>
        </w:rPr>
        <w:t xml:space="preserve"> </w:t>
      </w:r>
      <w:r w:rsidRPr="00A67DE2">
        <w:rPr>
          <w:rFonts w:cs="KFGQPC Uthman Taha Naskh" w:hint="cs"/>
          <w:sz w:val="28"/>
          <w:szCs w:val="28"/>
          <w:rtl/>
        </w:rPr>
        <w:t>الحجاج</w:t>
      </w:r>
      <w:r w:rsidRPr="00A67DE2">
        <w:rPr>
          <w:rFonts w:cs="KFGQPC Uthman Taha Naskh"/>
          <w:sz w:val="28"/>
          <w:szCs w:val="28"/>
          <w:rtl/>
        </w:rPr>
        <w:t xml:space="preserve"> </w:t>
      </w:r>
      <w:r w:rsidRPr="00A67DE2">
        <w:rPr>
          <w:rFonts w:cs="KFGQPC Uthman Taha Naskh" w:hint="cs"/>
          <w:sz w:val="28"/>
          <w:szCs w:val="28"/>
          <w:rtl/>
        </w:rPr>
        <w:t>يوسف</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فضالة</w:t>
      </w:r>
      <w:r w:rsidRPr="00A67DE2">
        <w:rPr>
          <w:rFonts w:cs="KFGQPC Uthman Taha Naskh"/>
          <w:sz w:val="28"/>
          <w:szCs w:val="28"/>
          <w:rtl/>
        </w:rPr>
        <w:t xml:space="preserve"> </w:t>
      </w:r>
      <w:r w:rsidRPr="00A67DE2">
        <w:rPr>
          <w:rFonts w:cs="KFGQPC Uthman Taha Naskh" w:hint="cs"/>
          <w:sz w:val="28"/>
          <w:szCs w:val="28"/>
          <w:rtl/>
        </w:rPr>
        <w:t>وأبي</w:t>
      </w:r>
      <w:r w:rsidRPr="00A67DE2">
        <w:rPr>
          <w:rFonts w:cs="KFGQPC Uthman Taha Naskh"/>
          <w:sz w:val="28"/>
          <w:szCs w:val="28"/>
          <w:rtl/>
        </w:rPr>
        <w:t xml:space="preserve"> </w:t>
      </w:r>
      <w:r w:rsidRPr="00A67DE2">
        <w:rPr>
          <w:rFonts w:cs="KFGQPC Uthman Taha Naskh" w:hint="cs"/>
          <w:sz w:val="28"/>
          <w:szCs w:val="28"/>
          <w:rtl/>
        </w:rPr>
        <w:t>عمر</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الحباب</w:t>
      </w:r>
      <w:r w:rsidRPr="00A67DE2">
        <w:rPr>
          <w:rFonts w:cs="KFGQPC Uthman Taha Naskh"/>
          <w:sz w:val="28"/>
          <w:szCs w:val="28"/>
          <w:rtl/>
        </w:rPr>
        <w:t xml:space="preserve"> </w:t>
      </w:r>
      <w:r w:rsidRPr="00A67DE2">
        <w:rPr>
          <w:rFonts w:cs="KFGQPC Uthman Taha Naskh" w:hint="cs"/>
          <w:sz w:val="28"/>
          <w:szCs w:val="28"/>
          <w:rtl/>
        </w:rPr>
        <w:t>كلهم</w:t>
      </w:r>
      <w:r w:rsidRPr="00A67DE2">
        <w:rPr>
          <w:rFonts w:cs="KFGQPC Uthman Taha Naskh"/>
          <w:sz w:val="28"/>
          <w:szCs w:val="28"/>
          <w:rtl/>
        </w:rPr>
        <w:t xml:space="preserve"> </w:t>
      </w:r>
      <w:r w:rsidRPr="00A67DE2">
        <w:rPr>
          <w:rFonts w:cs="KFGQPC Uthman Taha Naskh" w:hint="cs"/>
          <w:sz w:val="28"/>
          <w:szCs w:val="28"/>
          <w:rtl/>
        </w:rPr>
        <w:t>يرويها</w:t>
      </w:r>
      <w:r w:rsidRPr="00A67DE2">
        <w:rPr>
          <w:rFonts w:cs="KFGQPC Uthman Taha Naskh"/>
          <w:sz w:val="28"/>
          <w:szCs w:val="28"/>
          <w:rtl/>
        </w:rPr>
        <w:t xml:space="preserve"> </w:t>
      </w:r>
      <w:r w:rsidRPr="00A67DE2">
        <w:rPr>
          <w:rFonts w:cs="KFGQPC Uthman Taha Naskh" w:hint="cs"/>
          <w:sz w:val="28"/>
          <w:szCs w:val="28"/>
          <w:rtl/>
        </w:rPr>
        <w:t>عن</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علي</w:t>
      </w:r>
      <w:r w:rsidRPr="00A67DE2">
        <w:rPr>
          <w:rFonts w:cs="KFGQPC Uthman Taha Naskh"/>
          <w:sz w:val="28"/>
          <w:szCs w:val="28"/>
          <w:rtl/>
        </w:rPr>
        <w:t xml:space="preserve"> </w:t>
      </w:r>
      <w:r w:rsidRPr="00A67DE2">
        <w:rPr>
          <w:rFonts w:cs="KFGQPC Uthman Taha Naskh" w:hint="cs"/>
          <w:sz w:val="28"/>
          <w:szCs w:val="28"/>
          <w:rtl/>
        </w:rPr>
        <w:t>البغدادي</w:t>
      </w:r>
      <w:r w:rsidRPr="00A67DE2">
        <w:rPr>
          <w:rFonts w:cs="KFGQPC Uthman Taha Naskh"/>
          <w:sz w:val="28"/>
          <w:szCs w:val="28"/>
          <w:rtl/>
        </w:rPr>
        <w:t xml:space="preserve"> </w:t>
      </w:r>
      <w:r w:rsidRPr="00A67DE2">
        <w:rPr>
          <w:rFonts w:cs="KFGQPC Uthman Taha Naskh" w:hint="cs"/>
          <w:sz w:val="28"/>
          <w:szCs w:val="28"/>
          <w:rtl/>
        </w:rPr>
        <w:t>عن</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بكر</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دريد</w:t>
      </w:r>
      <w:r w:rsidRPr="00A67DE2">
        <w:rPr>
          <w:rFonts w:cs="KFGQPC Uthman Taha Naskh"/>
          <w:sz w:val="28"/>
          <w:szCs w:val="28"/>
          <w:rtl/>
        </w:rPr>
        <w:t xml:space="preserve"> </w:t>
      </w:r>
      <w:r w:rsidRPr="00A67DE2">
        <w:rPr>
          <w:rFonts w:cs="KFGQPC Uthman Taha Naskh" w:hint="cs"/>
          <w:sz w:val="28"/>
          <w:szCs w:val="28"/>
          <w:rtl/>
        </w:rPr>
        <w:t>عن</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حاتم</w:t>
      </w:r>
      <w:r w:rsidRPr="00A67DE2">
        <w:rPr>
          <w:rFonts w:cs="KFGQPC Uthman Taha Naskh"/>
          <w:sz w:val="28"/>
          <w:szCs w:val="28"/>
          <w:rtl/>
        </w:rPr>
        <w:t xml:space="preserve"> </w:t>
      </w:r>
      <w:r w:rsidRPr="00A67DE2">
        <w:rPr>
          <w:rFonts w:cs="KFGQPC Uthman Taha Naskh" w:hint="cs"/>
          <w:sz w:val="28"/>
          <w:szCs w:val="28"/>
          <w:rtl/>
        </w:rPr>
        <w:t>عن</w:t>
      </w:r>
      <w:r w:rsidRPr="00A67DE2">
        <w:rPr>
          <w:rFonts w:cs="KFGQPC Uthman Taha Naskh"/>
          <w:sz w:val="28"/>
          <w:szCs w:val="28"/>
          <w:rtl/>
        </w:rPr>
        <w:t xml:space="preserve"> </w:t>
      </w:r>
      <w:r w:rsidRPr="00A67DE2">
        <w:rPr>
          <w:rFonts w:cs="KFGQPC Uthman Taha Naskh" w:hint="cs"/>
          <w:sz w:val="28"/>
          <w:szCs w:val="28"/>
          <w:rtl/>
        </w:rPr>
        <w:t>الأصمعي</w:t>
      </w:r>
      <w:r w:rsidRPr="00A67DE2">
        <w:rPr>
          <w:rFonts w:cs="KFGQPC Uthman Taha Naskh"/>
          <w:sz w:val="28"/>
          <w:szCs w:val="28"/>
          <w:rtl/>
        </w:rPr>
        <w:t xml:space="preserve"> </w:t>
      </w:r>
      <w:r w:rsidRPr="00A67DE2">
        <w:rPr>
          <w:rFonts w:cs="KFGQPC Uthman Taha Naskh" w:hint="cs"/>
          <w:sz w:val="28"/>
          <w:szCs w:val="28"/>
          <w:rtl/>
        </w:rPr>
        <w:t>رحمه</w:t>
      </w:r>
      <w:r w:rsidRPr="00A67DE2">
        <w:rPr>
          <w:rFonts w:cs="KFGQPC Uthman Taha Naskh"/>
          <w:sz w:val="28"/>
          <w:szCs w:val="28"/>
          <w:rtl/>
        </w:rPr>
        <w:t xml:space="preserve"> </w:t>
      </w:r>
      <w:r w:rsidRPr="00A67DE2">
        <w:rPr>
          <w:rFonts w:cs="KFGQPC Uthman Taha Naskh" w:hint="cs"/>
          <w:sz w:val="28"/>
          <w:szCs w:val="28"/>
          <w:rtl/>
        </w:rPr>
        <w:t>الله</w:t>
      </w:r>
      <w:r w:rsidRPr="00A67DE2">
        <w:rPr>
          <w:rFonts w:cs="KFGQPC Uthman Taha Naskh" w:hint="eastAsia"/>
          <w:sz w:val="28"/>
          <w:szCs w:val="28"/>
          <w:rtl/>
        </w:rPr>
        <w:t>»</w:t>
      </w:r>
      <w:r w:rsidRPr="00A67DE2">
        <w:rPr>
          <w:rFonts w:cs="KFGQPC Uthman Taha Naskh" w:hint="cs"/>
          <w:sz w:val="28"/>
          <w:szCs w:val="28"/>
          <w:rtl/>
        </w:rPr>
        <w:t>.</w:t>
      </w:r>
    </w:p>
    <w:p w:rsidR="00A67DE2" w:rsidRPr="00A67DE2" w:rsidRDefault="00A67DE2" w:rsidP="00E80A6B">
      <w:pPr>
        <w:pStyle w:val="a5"/>
        <w:widowControl w:val="0"/>
        <w:ind w:left="284"/>
        <w:jc w:val="both"/>
        <w:rPr>
          <w:rFonts w:cs="KFGQPC Uthman Taha Naskh"/>
          <w:sz w:val="28"/>
          <w:szCs w:val="28"/>
          <w:rtl/>
        </w:rPr>
      </w:pPr>
      <w:r w:rsidRPr="00A67DE2">
        <w:rPr>
          <w:rFonts w:cs="KFGQPC Uthman Taha Naskh" w:hint="cs"/>
          <w:sz w:val="28"/>
          <w:szCs w:val="28"/>
          <w:rtl/>
        </w:rPr>
        <w:t>وللاستزادة انظر ديوان</w:t>
      </w:r>
      <w:r w:rsidRPr="00A67DE2">
        <w:rPr>
          <w:rFonts w:cs="KFGQPC Uthman Taha Naskh"/>
          <w:sz w:val="28"/>
          <w:szCs w:val="28"/>
          <w:rtl/>
        </w:rPr>
        <w:t xml:space="preserve"> </w:t>
      </w:r>
      <w:r w:rsidRPr="00A67DE2">
        <w:rPr>
          <w:rFonts w:cs="KFGQPC Uthman Taha Naskh" w:hint="cs"/>
          <w:sz w:val="28"/>
          <w:szCs w:val="28"/>
          <w:rtl/>
        </w:rPr>
        <w:t>النابغة</w:t>
      </w:r>
      <w:r w:rsidRPr="00A67DE2">
        <w:rPr>
          <w:rFonts w:cs="KFGQPC Uthman Taha Naskh"/>
          <w:sz w:val="28"/>
          <w:szCs w:val="28"/>
          <w:rtl/>
        </w:rPr>
        <w:t xml:space="preserve"> </w:t>
      </w:r>
      <w:r w:rsidRPr="00A67DE2">
        <w:rPr>
          <w:rFonts w:cs="KFGQPC Uthman Taha Naskh" w:hint="cs"/>
          <w:sz w:val="28"/>
          <w:szCs w:val="28"/>
          <w:rtl/>
        </w:rPr>
        <w:t>الذبياني،</w:t>
      </w:r>
      <w:r w:rsidRPr="00A67DE2">
        <w:rPr>
          <w:rFonts w:cs="KFGQPC Uthman Taha Naskh"/>
          <w:sz w:val="28"/>
          <w:szCs w:val="28"/>
          <w:rtl/>
        </w:rPr>
        <w:t xml:space="preserve"> </w:t>
      </w:r>
      <w:r w:rsidRPr="00A67DE2">
        <w:rPr>
          <w:rFonts w:cs="KFGQPC Uthman Taha Naskh" w:hint="cs"/>
          <w:sz w:val="28"/>
          <w:szCs w:val="28"/>
          <w:rtl/>
        </w:rPr>
        <w:t>بشرح</w:t>
      </w:r>
      <w:r w:rsidRPr="00A67DE2">
        <w:rPr>
          <w:rFonts w:cs="KFGQPC Uthman Taha Naskh"/>
          <w:sz w:val="28"/>
          <w:szCs w:val="28"/>
          <w:rtl/>
        </w:rPr>
        <w:t xml:space="preserve"> </w:t>
      </w:r>
      <w:r w:rsidRPr="00A67DE2">
        <w:rPr>
          <w:rFonts w:cs="KFGQPC Uthman Taha Naskh" w:hint="cs"/>
          <w:sz w:val="28"/>
          <w:szCs w:val="28"/>
          <w:rtl/>
        </w:rPr>
        <w:t>الأعلم</w:t>
      </w:r>
      <w:r w:rsidRPr="00A67DE2">
        <w:rPr>
          <w:rFonts w:cs="KFGQPC Uthman Taha Naskh"/>
          <w:sz w:val="28"/>
          <w:szCs w:val="28"/>
          <w:rtl/>
        </w:rPr>
        <w:t xml:space="preserve"> </w:t>
      </w:r>
      <w:r w:rsidRPr="00A67DE2">
        <w:rPr>
          <w:rFonts w:cs="KFGQPC Uthman Taha Naskh" w:hint="cs"/>
          <w:sz w:val="28"/>
          <w:szCs w:val="28"/>
          <w:rtl/>
        </w:rPr>
        <w:t>الشنتمري،</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أبو</w:t>
      </w:r>
      <w:r w:rsidRPr="00A67DE2">
        <w:rPr>
          <w:rFonts w:cs="KFGQPC Uthman Taha Naskh"/>
          <w:sz w:val="28"/>
          <w:szCs w:val="28"/>
          <w:rtl/>
        </w:rPr>
        <w:t xml:space="preserve"> </w:t>
      </w:r>
      <w:r w:rsidRPr="00A67DE2">
        <w:rPr>
          <w:rFonts w:cs="KFGQPC Uthman Taha Naskh" w:hint="cs"/>
          <w:sz w:val="28"/>
          <w:szCs w:val="28"/>
          <w:rtl/>
        </w:rPr>
        <w:t>الفضل</w:t>
      </w:r>
      <w:r w:rsidRPr="00A67DE2">
        <w:rPr>
          <w:rFonts w:cs="KFGQPC Uthman Taha Naskh"/>
          <w:sz w:val="28"/>
          <w:szCs w:val="28"/>
          <w:rtl/>
        </w:rPr>
        <w:t xml:space="preserve"> </w:t>
      </w:r>
      <w:r w:rsidRPr="00A67DE2">
        <w:rPr>
          <w:rFonts w:cs="KFGQPC Uthman Taha Naskh" w:hint="cs"/>
          <w:sz w:val="28"/>
          <w:szCs w:val="28"/>
          <w:rtl/>
        </w:rPr>
        <w:t>إبراهيم،</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المعارف،</w:t>
      </w:r>
      <w:r w:rsidRPr="00A67DE2">
        <w:rPr>
          <w:rFonts w:cs="KFGQPC Uthman Taha Naskh"/>
          <w:sz w:val="28"/>
          <w:szCs w:val="28"/>
          <w:rtl/>
        </w:rPr>
        <w:t xml:space="preserve"> </w:t>
      </w:r>
      <w:r w:rsidRPr="00A67DE2">
        <w:rPr>
          <w:rFonts w:cs="KFGQPC Uthman Taha Naskh" w:hint="cs"/>
          <w:sz w:val="28"/>
          <w:szCs w:val="28"/>
          <w:rtl/>
        </w:rPr>
        <w:t>القاهرة،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 ، وديوان</w:t>
      </w:r>
      <w:r w:rsidRPr="00A67DE2">
        <w:rPr>
          <w:rFonts w:cs="KFGQPC Uthman Taha Naskh"/>
          <w:sz w:val="28"/>
          <w:szCs w:val="28"/>
          <w:rtl/>
        </w:rPr>
        <w:t xml:space="preserve"> </w:t>
      </w:r>
      <w:r w:rsidRPr="00A67DE2">
        <w:rPr>
          <w:rFonts w:cs="KFGQPC Uthman Taha Naskh" w:hint="cs"/>
          <w:sz w:val="28"/>
          <w:szCs w:val="28"/>
          <w:rtl/>
        </w:rPr>
        <w:t>النابغة</w:t>
      </w:r>
      <w:r w:rsidRPr="00A67DE2">
        <w:rPr>
          <w:rFonts w:cs="KFGQPC Uthman Taha Naskh"/>
          <w:sz w:val="28"/>
          <w:szCs w:val="28"/>
          <w:rtl/>
        </w:rPr>
        <w:t xml:space="preserve"> </w:t>
      </w:r>
      <w:r w:rsidRPr="00A67DE2">
        <w:rPr>
          <w:rFonts w:cs="KFGQPC Uthman Taha Naskh" w:hint="cs"/>
          <w:sz w:val="28"/>
          <w:szCs w:val="28"/>
          <w:rtl/>
        </w:rPr>
        <w:t>الذبياني</w:t>
      </w:r>
      <w:r w:rsidRPr="00A67DE2">
        <w:rPr>
          <w:rFonts w:cs="KFGQPC Uthman Taha Naskh"/>
          <w:sz w:val="28"/>
          <w:szCs w:val="28"/>
          <w:rtl/>
        </w:rPr>
        <w:t xml:space="preserve"> </w:t>
      </w:r>
      <w:r w:rsidRPr="00A67DE2">
        <w:rPr>
          <w:rFonts w:cs="KFGQPC Uthman Taha Naskh" w:hint="cs"/>
          <w:sz w:val="28"/>
          <w:szCs w:val="28"/>
          <w:rtl/>
        </w:rPr>
        <w:t>بتمامه</w:t>
      </w:r>
      <w:r w:rsidRPr="00A67DE2">
        <w:rPr>
          <w:rFonts w:cs="KFGQPC Uthman Taha Naskh"/>
          <w:sz w:val="28"/>
          <w:szCs w:val="28"/>
          <w:rtl/>
        </w:rPr>
        <w:t xml:space="preserve"> : </w:t>
      </w:r>
      <w:r w:rsidRPr="00A67DE2">
        <w:rPr>
          <w:rFonts w:cs="KFGQPC Uthman Taha Naskh" w:hint="cs"/>
          <w:sz w:val="28"/>
          <w:szCs w:val="28"/>
          <w:rtl/>
        </w:rPr>
        <w:t>صنعة</w:t>
      </w:r>
      <w:r w:rsidRPr="00A67DE2">
        <w:rPr>
          <w:rFonts w:cs="KFGQPC Uthman Taha Naskh"/>
          <w:sz w:val="28"/>
          <w:szCs w:val="28"/>
          <w:rtl/>
        </w:rPr>
        <w:t xml:space="preserve"> </w:t>
      </w:r>
      <w:r w:rsidRPr="00A67DE2">
        <w:rPr>
          <w:rFonts w:cs="KFGQPC Uthman Taha Naskh" w:hint="cs"/>
          <w:sz w:val="28"/>
          <w:szCs w:val="28"/>
          <w:rtl/>
        </w:rPr>
        <w:t>ابن</w:t>
      </w:r>
      <w:r w:rsidRPr="00A67DE2">
        <w:rPr>
          <w:rFonts w:cs="KFGQPC Uthman Taha Naskh"/>
          <w:sz w:val="28"/>
          <w:szCs w:val="28"/>
          <w:rtl/>
        </w:rPr>
        <w:t xml:space="preserve"> </w:t>
      </w:r>
      <w:r w:rsidRPr="00A67DE2">
        <w:rPr>
          <w:rFonts w:cs="KFGQPC Uthman Taha Naskh" w:hint="cs"/>
          <w:sz w:val="28"/>
          <w:szCs w:val="28"/>
          <w:rtl/>
        </w:rPr>
        <w:t>السكيت</w:t>
      </w:r>
      <w:r w:rsidRPr="00A67DE2">
        <w:rPr>
          <w:rFonts w:cs="KFGQPC Uthman Taha Naskh"/>
          <w:sz w:val="28"/>
          <w:szCs w:val="28"/>
          <w:rtl/>
        </w:rPr>
        <w:t xml:space="preserve"> </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 </w:t>
      </w:r>
      <w:r w:rsidRPr="00A67DE2">
        <w:rPr>
          <w:rFonts w:cs="KFGQPC Uthman Taha Naskh" w:hint="cs"/>
          <w:sz w:val="28"/>
          <w:szCs w:val="28"/>
          <w:rtl/>
        </w:rPr>
        <w:t>د</w:t>
      </w:r>
      <w:r w:rsidRPr="00A67DE2">
        <w:rPr>
          <w:rFonts w:cs="KFGQPC Uthman Taha Naskh"/>
          <w:sz w:val="28"/>
          <w:szCs w:val="28"/>
          <w:rtl/>
        </w:rPr>
        <w:t>.</w:t>
      </w:r>
      <w:r w:rsidRPr="00A67DE2">
        <w:rPr>
          <w:rFonts w:cs="KFGQPC Uthman Taha Naskh" w:hint="cs"/>
          <w:sz w:val="28"/>
          <w:szCs w:val="28"/>
          <w:rtl/>
        </w:rPr>
        <w:t>شكري</w:t>
      </w:r>
      <w:r w:rsidRPr="00A67DE2">
        <w:rPr>
          <w:rFonts w:cs="KFGQPC Uthman Taha Naskh"/>
          <w:sz w:val="28"/>
          <w:szCs w:val="28"/>
          <w:rtl/>
        </w:rPr>
        <w:t xml:space="preserve"> </w:t>
      </w:r>
      <w:r w:rsidRPr="00A67DE2">
        <w:rPr>
          <w:rFonts w:cs="KFGQPC Uthman Taha Naskh" w:hint="cs"/>
          <w:sz w:val="28"/>
          <w:szCs w:val="28"/>
          <w:rtl/>
        </w:rPr>
        <w:t>فيصل</w:t>
      </w:r>
      <w:r w:rsidRPr="00A67DE2">
        <w:rPr>
          <w:rFonts w:cs="KFGQPC Uthman Taha Naskh"/>
          <w:sz w:val="28"/>
          <w:szCs w:val="28"/>
          <w:rtl/>
        </w:rPr>
        <w:t xml:space="preserve"> </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الفكر،</w:t>
      </w:r>
      <w:r w:rsidRPr="00A67DE2">
        <w:rPr>
          <w:rFonts w:cs="KFGQPC Uthman Taha Naskh"/>
          <w:sz w:val="28"/>
          <w:szCs w:val="28"/>
          <w:rtl/>
        </w:rPr>
        <w:t xml:space="preserve"> </w:t>
      </w:r>
      <w:r w:rsidRPr="00A67DE2">
        <w:rPr>
          <w:rFonts w:cs="KFGQPC Uthman Taha Naskh" w:hint="cs"/>
          <w:sz w:val="28"/>
          <w:szCs w:val="28"/>
          <w:rtl/>
        </w:rPr>
        <w:t>بيروت،</w:t>
      </w:r>
      <w:r w:rsidRPr="00A67DE2">
        <w:rPr>
          <w:rFonts w:cs="KFGQPC Uthman Taha Naskh"/>
          <w:sz w:val="28"/>
          <w:szCs w:val="28"/>
          <w:rtl/>
        </w:rPr>
        <w:t xml:space="preserve"> </w:t>
      </w:r>
      <w:r w:rsidRPr="00A67DE2">
        <w:rPr>
          <w:rFonts w:cs="KFGQPC Uthman Taha Naskh" w:hint="cs"/>
          <w:sz w:val="28"/>
          <w:szCs w:val="28"/>
          <w:rtl/>
        </w:rPr>
        <w:t>لبنان،</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w:t>
      </w:r>
    </w:p>
  </w:footnote>
  <w:footnote w:id="5">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مصادر الشعر الجاهلي، الكتابة في العصر الجاهلي (23)، وكتابة الشعر الجاهلي (107)، وخبر كتابة المرقش في (132).</w:t>
      </w:r>
    </w:p>
  </w:footnote>
  <w:footnote w:id="6">
    <w:p w:rsidR="00A67DE2" w:rsidRPr="00A67DE2" w:rsidRDefault="00A67DE2" w:rsidP="00E80A6B">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ذكر د.صلاح الدين المنجد أن أحدًا لم يسبق المؤلف إلى موضوع الكتاب، أدب الغرباء (9) لأبي</w:t>
      </w:r>
      <w:r w:rsidRPr="00A67DE2">
        <w:rPr>
          <w:rFonts w:cs="KFGQPC Uthman Taha Naskh"/>
          <w:sz w:val="28"/>
          <w:szCs w:val="28"/>
          <w:rtl/>
        </w:rPr>
        <w:t xml:space="preserve"> </w:t>
      </w:r>
      <w:r w:rsidRPr="00A67DE2">
        <w:rPr>
          <w:rFonts w:cs="KFGQPC Uthman Taha Naskh" w:hint="cs"/>
          <w:sz w:val="28"/>
          <w:szCs w:val="28"/>
          <w:rtl/>
        </w:rPr>
        <w:t>الفرج</w:t>
      </w:r>
      <w:r w:rsidRPr="00A67DE2">
        <w:rPr>
          <w:rFonts w:cs="KFGQPC Uthman Taha Naskh"/>
          <w:sz w:val="28"/>
          <w:szCs w:val="28"/>
          <w:rtl/>
        </w:rPr>
        <w:t xml:space="preserve"> </w:t>
      </w:r>
      <w:r w:rsidRPr="00A67DE2">
        <w:rPr>
          <w:rFonts w:cs="KFGQPC Uthman Taha Naskh" w:hint="cs"/>
          <w:sz w:val="28"/>
          <w:szCs w:val="28"/>
          <w:rtl/>
        </w:rPr>
        <w:t>الأصبهاني،</w:t>
      </w:r>
      <w:r w:rsidRPr="00A67DE2">
        <w:rPr>
          <w:rFonts w:cs="KFGQPC Uthman Taha Naskh"/>
          <w:sz w:val="28"/>
          <w:szCs w:val="28"/>
          <w:rtl/>
        </w:rPr>
        <w:t xml:space="preserve"> </w:t>
      </w:r>
      <w:r w:rsidRPr="00A67DE2">
        <w:rPr>
          <w:rFonts w:cs="KFGQPC Uthman Taha Naskh" w:hint="cs"/>
          <w:sz w:val="28"/>
          <w:szCs w:val="28"/>
          <w:rtl/>
        </w:rPr>
        <w:t>نشره</w:t>
      </w:r>
      <w:r w:rsidRPr="00A67DE2">
        <w:rPr>
          <w:rFonts w:cs="KFGQPC Uthman Taha Naskh"/>
          <w:sz w:val="28"/>
          <w:szCs w:val="28"/>
          <w:rtl/>
        </w:rPr>
        <w:t xml:space="preserve"> </w:t>
      </w:r>
      <w:r w:rsidRPr="00A67DE2">
        <w:rPr>
          <w:rFonts w:cs="KFGQPC Uthman Taha Naskh" w:hint="cs"/>
          <w:sz w:val="28"/>
          <w:szCs w:val="28"/>
          <w:rtl/>
        </w:rPr>
        <w:t>عن</w:t>
      </w:r>
      <w:r w:rsidRPr="00A67DE2">
        <w:rPr>
          <w:rFonts w:cs="KFGQPC Uthman Taha Naskh"/>
          <w:sz w:val="28"/>
          <w:szCs w:val="28"/>
          <w:rtl/>
        </w:rPr>
        <w:t xml:space="preserve"> </w:t>
      </w:r>
      <w:r w:rsidRPr="00A67DE2">
        <w:rPr>
          <w:rFonts w:cs="KFGQPC Uthman Taha Naskh" w:hint="cs"/>
          <w:sz w:val="28"/>
          <w:szCs w:val="28"/>
          <w:rtl/>
        </w:rPr>
        <w:t>مخطوطة</w:t>
      </w:r>
      <w:r w:rsidRPr="00A67DE2">
        <w:rPr>
          <w:rFonts w:cs="KFGQPC Uthman Taha Naskh"/>
          <w:sz w:val="28"/>
          <w:szCs w:val="28"/>
          <w:rtl/>
        </w:rPr>
        <w:t xml:space="preserve"> </w:t>
      </w:r>
      <w:r w:rsidRPr="00A67DE2">
        <w:rPr>
          <w:rFonts w:cs="KFGQPC Uthman Taha Naskh" w:hint="cs"/>
          <w:sz w:val="28"/>
          <w:szCs w:val="28"/>
          <w:rtl/>
        </w:rPr>
        <w:t>فريدة</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العالم</w:t>
      </w:r>
      <w:r w:rsidRPr="00A67DE2">
        <w:rPr>
          <w:rFonts w:cs="KFGQPC Uthman Taha Naskh"/>
          <w:sz w:val="28"/>
          <w:szCs w:val="28"/>
          <w:rtl/>
        </w:rPr>
        <w:t xml:space="preserve"> </w:t>
      </w:r>
      <w:r w:rsidRPr="00A67DE2">
        <w:rPr>
          <w:rFonts w:cs="KFGQPC Uthman Taha Naskh" w:hint="cs"/>
          <w:sz w:val="28"/>
          <w:szCs w:val="28"/>
          <w:rtl/>
        </w:rPr>
        <w:t>الدكتور</w:t>
      </w:r>
      <w:r w:rsidRPr="00A67DE2">
        <w:rPr>
          <w:rFonts w:cs="KFGQPC Uthman Taha Naskh"/>
          <w:sz w:val="28"/>
          <w:szCs w:val="28"/>
          <w:rtl/>
        </w:rPr>
        <w:t xml:space="preserve"> </w:t>
      </w:r>
      <w:r w:rsidRPr="00A67DE2">
        <w:rPr>
          <w:rFonts w:cs="KFGQPC Uthman Taha Naskh" w:hint="cs"/>
          <w:sz w:val="28"/>
          <w:szCs w:val="28"/>
          <w:rtl/>
        </w:rPr>
        <w:t>صلاح</w:t>
      </w:r>
      <w:r w:rsidRPr="00A67DE2">
        <w:rPr>
          <w:rFonts w:cs="KFGQPC Uthman Taha Naskh"/>
          <w:sz w:val="28"/>
          <w:szCs w:val="28"/>
          <w:rtl/>
        </w:rPr>
        <w:t xml:space="preserve"> </w:t>
      </w:r>
      <w:r w:rsidRPr="00A67DE2">
        <w:rPr>
          <w:rFonts w:cs="KFGQPC Uthman Taha Naskh" w:hint="cs"/>
          <w:sz w:val="28"/>
          <w:szCs w:val="28"/>
          <w:rtl/>
        </w:rPr>
        <w:t>الدين</w:t>
      </w:r>
      <w:r w:rsidRPr="00A67DE2">
        <w:rPr>
          <w:rFonts w:cs="KFGQPC Uthman Taha Naskh"/>
          <w:sz w:val="28"/>
          <w:szCs w:val="28"/>
          <w:rtl/>
        </w:rPr>
        <w:t xml:space="preserve"> </w:t>
      </w:r>
      <w:r w:rsidRPr="00A67DE2">
        <w:rPr>
          <w:rFonts w:cs="KFGQPC Uthman Taha Naskh" w:hint="cs"/>
          <w:sz w:val="28"/>
          <w:szCs w:val="28"/>
          <w:rtl/>
        </w:rPr>
        <w:t>المنجد،</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الكتاب</w:t>
      </w:r>
      <w:r w:rsidRPr="00A67DE2">
        <w:rPr>
          <w:rFonts w:cs="KFGQPC Uthman Taha Naskh"/>
          <w:sz w:val="28"/>
          <w:szCs w:val="28"/>
          <w:rtl/>
        </w:rPr>
        <w:t xml:space="preserve"> </w:t>
      </w:r>
      <w:r w:rsidRPr="00A67DE2">
        <w:rPr>
          <w:rFonts w:cs="KFGQPC Uthman Taha Naskh" w:hint="cs"/>
          <w:sz w:val="28"/>
          <w:szCs w:val="28"/>
          <w:rtl/>
        </w:rPr>
        <w:t>الجديد،</w:t>
      </w:r>
      <w:r w:rsidRPr="00A67DE2">
        <w:rPr>
          <w:rFonts w:cs="KFGQPC Uthman Taha Naskh"/>
          <w:sz w:val="28"/>
          <w:szCs w:val="28"/>
          <w:rtl/>
        </w:rPr>
        <w:t xml:space="preserve"> </w:t>
      </w:r>
      <w:r w:rsidRPr="00A67DE2">
        <w:rPr>
          <w:rFonts w:cs="KFGQPC Uthman Taha Naskh" w:hint="cs"/>
          <w:sz w:val="28"/>
          <w:szCs w:val="28"/>
          <w:rtl/>
        </w:rPr>
        <w:t>بيروت</w:t>
      </w:r>
      <w:r w:rsidRPr="00A67DE2">
        <w:rPr>
          <w:rFonts w:cs="KFGQPC Uthman Taha Naskh"/>
          <w:sz w:val="28"/>
          <w:szCs w:val="28"/>
          <w:rtl/>
        </w:rPr>
        <w:t xml:space="preserve"> </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لبنان،</w:t>
      </w:r>
      <w:r w:rsidRPr="00A67DE2">
        <w:rPr>
          <w:rFonts w:cs="KFGQPC Uthman Taha Naskh"/>
          <w:sz w:val="28"/>
          <w:szCs w:val="28"/>
          <w:rtl/>
        </w:rPr>
        <w:t xml:space="preserve"> 1972</w:t>
      </w:r>
      <w:r w:rsidRPr="00A67DE2">
        <w:rPr>
          <w:rFonts w:cs="KFGQPC Uthman Taha Naskh" w:hint="cs"/>
          <w:sz w:val="28"/>
          <w:szCs w:val="28"/>
          <w:rtl/>
        </w:rPr>
        <w:t>م.</w:t>
      </w:r>
    </w:p>
  </w:footnote>
  <w:footnote w:id="7">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أدب الغرباء (21).</w:t>
      </w:r>
    </w:p>
  </w:footnote>
  <w:footnote w:id="8">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مقدمة المحقق، أدب الغرباء (10).</w:t>
      </w:r>
    </w:p>
  </w:footnote>
  <w:footnote w:id="9">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أدب الغرباء (37-39).</w:t>
      </w:r>
    </w:p>
  </w:footnote>
  <w:footnote w:id="10">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أدب الغرباء (23)، و(27).</w:t>
      </w:r>
    </w:p>
  </w:footnote>
  <w:footnote w:id="11">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أدب الغرباء (25).</w:t>
      </w:r>
    </w:p>
  </w:footnote>
  <w:footnote w:id="12">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أدب الغرباء (28).</w:t>
      </w:r>
    </w:p>
  </w:footnote>
  <w:footnote w:id="13">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أدب الغرباء </w:t>
      </w:r>
      <w:r w:rsidRPr="00A67DE2">
        <w:rPr>
          <w:rFonts w:cs="KFGQPC Uthman Taha Naskh"/>
          <w:sz w:val="28"/>
          <w:szCs w:val="28"/>
          <w:rtl/>
        </w:rPr>
        <w:t>(30)</w:t>
      </w:r>
      <w:r w:rsidRPr="00A67DE2">
        <w:rPr>
          <w:rFonts w:cs="KFGQPC Uthman Taha Naskh" w:hint="cs"/>
          <w:sz w:val="28"/>
          <w:szCs w:val="28"/>
          <w:rtl/>
        </w:rPr>
        <w:t>،</w:t>
      </w:r>
      <w:r w:rsidRPr="00A67DE2">
        <w:rPr>
          <w:rFonts w:cs="KFGQPC Uthman Taha Naskh"/>
          <w:sz w:val="28"/>
          <w:szCs w:val="28"/>
          <w:rtl/>
        </w:rPr>
        <w:t xml:space="preserve"> (39)</w:t>
      </w:r>
      <w:r w:rsidRPr="00A67DE2">
        <w:rPr>
          <w:rFonts w:cs="KFGQPC Uthman Taha Naskh" w:hint="cs"/>
          <w:sz w:val="28"/>
          <w:szCs w:val="28"/>
          <w:rtl/>
        </w:rPr>
        <w:t>،</w:t>
      </w:r>
      <w:r w:rsidRPr="00A67DE2">
        <w:rPr>
          <w:rFonts w:cs="KFGQPC Uthman Taha Naskh"/>
          <w:sz w:val="28"/>
          <w:szCs w:val="28"/>
          <w:rtl/>
        </w:rPr>
        <w:t xml:space="preserve"> (42)</w:t>
      </w:r>
      <w:r w:rsidRPr="00A67DE2">
        <w:rPr>
          <w:rFonts w:cs="KFGQPC Uthman Taha Naskh" w:hint="cs"/>
          <w:sz w:val="28"/>
          <w:szCs w:val="28"/>
          <w:rtl/>
        </w:rPr>
        <w:t>،</w:t>
      </w:r>
      <w:r w:rsidRPr="00A67DE2">
        <w:rPr>
          <w:rFonts w:cs="KFGQPC Uthman Taha Naskh"/>
          <w:sz w:val="28"/>
          <w:szCs w:val="28"/>
          <w:rtl/>
        </w:rPr>
        <w:t xml:space="preserve"> (51)</w:t>
      </w:r>
      <w:r w:rsidRPr="00A67DE2">
        <w:rPr>
          <w:rFonts w:cs="KFGQPC Uthman Taha Naskh" w:hint="cs"/>
          <w:sz w:val="28"/>
          <w:szCs w:val="28"/>
          <w:rtl/>
        </w:rPr>
        <w:t>،</w:t>
      </w:r>
      <w:r w:rsidRPr="00A67DE2">
        <w:rPr>
          <w:rFonts w:cs="KFGQPC Uthman Taha Naskh"/>
          <w:sz w:val="28"/>
          <w:szCs w:val="28"/>
          <w:rtl/>
        </w:rPr>
        <w:t xml:space="preserve"> (55)</w:t>
      </w:r>
      <w:r w:rsidRPr="00A67DE2">
        <w:rPr>
          <w:rFonts w:cs="KFGQPC Uthman Taha Naskh" w:hint="cs"/>
          <w:sz w:val="28"/>
          <w:szCs w:val="28"/>
          <w:rtl/>
        </w:rPr>
        <w:t>،</w:t>
      </w:r>
      <w:r w:rsidRPr="00A67DE2">
        <w:rPr>
          <w:rFonts w:cs="KFGQPC Uthman Taha Naskh"/>
          <w:sz w:val="28"/>
          <w:szCs w:val="28"/>
          <w:rtl/>
        </w:rPr>
        <w:t xml:space="preserve"> (63)</w:t>
      </w:r>
      <w:r w:rsidRPr="00A67DE2">
        <w:rPr>
          <w:rFonts w:cs="KFGQPC Uthman Taha Naskh" w:hint="cs"/>
          <w:sz w:val="28"/>
          <w:szCs w:val="28"/>
          <w:rtl/>
        </w:rPr>
        <w:t>،</w:t>
      </w:r>
      <w:r w:rsidRPr="00A67DE2">
        <w:rPr>
          <w:rFonts w:cs="KFGQPC Uthman Taha Naskh"/>
          <w:sz w:val="28"/>
          <w:szCs w:val="28"/>
          <w:rtl/>
        </w:rPr>
        <w:t xml:space="preserve"> (69)</w:t>
      </w:r>
      <w:r w:rsidRPr="00A67DE2">
        <w:rPr>
          <w:rFonts w:cs="KFGQPC Uthman Taha Naskh" w:hint="cs"/>
          <w:sz w:val="28"/>
          <w:szCs w:val="28"/>
          <w:rtl/>
        </w:rPr>
        <w:t>،</w:t>
      </w:r>
      <w:r w:rsidRPr="00A67DE2">
        <w:rPr>
          <w:rFonts w:cs="KFGQPC Uthman Taha Naskh"/>
          <w:sz w:val="28"/>
          <w:szCs w:val="28"/>
          <w:rtl/>
        </w:rPr>
        <w:t xml:space="preserve"> (72)</w:t>
      </w:r>
      <w:r w:rsidRPr="00A67DE2">
        <w:rPr>
          <w:rFonts w:cs="KFGQPC Uthman Taha Naskh" w:hint="cs"/>
          <w:sz w:val="28"/>
          <w:szCs w:val="28"/>
          <w:rtl/>
        </w:rPr>
        <w:t>،</w:t>
      </w:r>
      <w:r w:rsidRPr="00A67DE2">
        <w:rPr>
          <w:rFonts w:cs="KFGQPC Uthman Taha Naskh"/>
          <w:sz w:val="28"/>
          <w:szCs w:val="28"/>
          <w:rtl/>
        </w:rPr>
        <w:t xml:space="preserve"> (87)</w:t>
      </w:r>
      <w:r w:rsidRPr="00A67DE2">
        <w:rPr>
          <w:rFonts w:cs="KFGQPC Uthman Taha Naskh" w:hint="cs"/>
          <w:sz w:val="28"/>
          <w:szCs w:val="28"/>
          <w:rtl/>
        </w:rPr>
        <w:t>،</w:t>
      </w:r>
      <w:r w:rsidRPr="00A67DE2">
        <w:rPr>
          <w:rFonts w:cs="KFGQPC Uthman Taha Naskh"/>
          <w:sz w:val="28"/>
          <w:szCs w:val="28"/>
          <w:rtl/>
        </w:rPr>
        <w:t xml:space="preserve"> (97)</w:t>
      </w:r>
      <w:r w:rsidRPr="00A67DE2">
        <w:rPr>
          <w:rFonts w:cs="KFGQPC Uthman Taha Naskh" w:hint="cs"/>
          <w:sz w:val="28"/>
          <w:szCs w:val="28"/>
          <w:rtl/>
        </w:rPr>
        <w:t>،</w:t>
      </w:r>
      <w:r w:rsidRPr="00A67DE2">
        <w:rPr>
          <w:rFonts w:cs="KFGQPC Uthman Taha Naskh"/>
          <w:sz w:val="28"/>
          <w:szCs w:val="28"/>
          <w:rtl/>
        </w:rPr>
        <w:t xml:space="preserve"> (98)</w:t>
      </w:r>
      <w:r w:rsidRPr="00A67DE2">
        <w:rPr>
          <w:rFonts w:cs="KFGQPC Uthman Taha Naskh" w:hint="cs"/>
          <w:sz w:val="28"/>
          <w:szCs w:val="28"/>
          <w:rtl/>
        </w:rPr>
        <w:t>.</w:t>
      </w:r>
    </w:p>
  </w:footnote>
  <w:footnote w:id="14">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أدب الغرباء (23)، </w:t>
      </w:r>
      <w:r w:rsidRPr="00A67DE2">
        <w:rPr>
          <w:rFonts w:cs="KFGQPC Uthman Taha Naskh"/>
          <w:sz w:val="28"/>
          <w:szCs w:val="28"/>
          <w:rtl/>
        </w:rPr>
        <w:t>(34)</w:t>
      </w:r>
      <w:r w:rsidRPr="00A67DE2">
        <w:rPr>
          <w:rFonts w:cs="KFGQPC Uthman Taha Naskh" w:hint="cs"/>
          <w:sz w:val="28"/>
          <w:szCs w:val="28"/>
          <w:rtl/>
        </w:rPr>
        <w:t>،</w:t>
      </w:r>
      <w:r w:rsidRPr="00A67DE2">
        <w:rPr>
          <w:rFonts w:cs="KFGQPC Uthman Taha Naskh"/>
          <w:sz w:val="28"/>
          <w:szCs w:val="28"/>
          <w:rtl/>
        </w:rPr>
        <w:t xml:space="preserve"> (36)</w:t>
      </w:r>
      <w:r w:rsidRPr="00A67DE2">
        <w:rPr>
          <w:rFonts w:cs="KFGQPC Uthman Taha Naskh" w:hint="cs"/>
          <w:sz w:val="28"/>
          <w:szCs w:val="28"/>
          <w:rtl/>
        </w:rPr>
        <w:t>،</w:t>
      </w:r>
      <w:r w:rsidRPr="00A67DE2">
        <w:rPr>
          <w:rFonts w:cs="KFGQPC Uthman Taha Naskh"/>
          <w:sz w:val="28"/>
          <w:szCs w:val="28"/>
          <w:rtl/>
        </w:rPr>
        <w:t xml:space="preserve"> (65)</w:t>
      </w:r>
      <w:r w:rsidRPr="00A67DE2">
        <w:rPr>
          <w:rFonts w:cs="KFGQPC Uthman Taha Naskh" w:hint="cs"/>
          <w:sz w:val="28"/>
          <w:szCs w:val="28"/>
          <w:rtl/>
        </w:rPr>
        <w:t>.</w:t>
      </w:r>
    </w:p>
  </w:footnote>
  <w:footnote w:id="15">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أدب الغرباء (32)، (33)، </w:t>
      </w:r>
      <w:r w:rsidRPr="00A67DE2">
        <w:rPr>
          <w:rFonts w:cs="KFGQPC Uthman Taha Naskh"/>
          <w:sz w:val="28"/>
          <w:szCs w:val="28"/>
          <w:rtl/>
        </w:rPr>
        <w:t>(64)</w:t>
      </w:r>
      <w:r w:rsidRPr="00A67DE2">
        <w:rPr>
          <w:rFonts w:cs="KFGQPC Uthman Taha Naskh" w:hint="cs"/>
          <w:sz w:val="28"/>
          <w:szCs w:val="28"/>
          <w:rtl/>
        </w:rPr>
        <w:t>،</w:t>
      </w:r>
      <w:r w:rsidRPr="00A67DE2">
        <w:rPr>
          <w:rFonts w:cs="KFGQPC Uthman Taha Naskh"/>
          <w:sz w:val="28"/>
          <w:szCs w:val="28"/>
          <w:rtl/>
        </w:rPr>
        <w:t xml:space="preserve"> (72)</w:t>
      </w:r>
      <w:r w:rsidRPr="00A67DE2">
        <w:rPr>
          <w:rFonts w:cs="KFGQPC Uthman Taha Naskh" w:hint="cs"/>
          <w:sz w:val="28"/>
          <w:szCs w:val="28"/>
          <w:rtl/>
        </w:rPr>
        <w:t>،</w:t>
      </w:r>
      <w:r w:rsidRPr="00A67DE2">
        <w:rPr>
          <w:rFonts w:cs="KFGQPC Uthman Taha Naskh"/>
          <w:sz w:val="28"/>
          <w:szCs w:val="28"/>
          <w:rtl/>
        </w:rPr>
        <w:t xml:space="preserve"> (74)</w:t>
      </w:r>
      <w:r w:rsidRPr="00A67DE2">
        <w:rPr>
          <w:rFonts w:cs="KFGQPC Uthman Taha Naskh" w:hint="cs"/>
          <w:sz w:val="28"/>
          <w:szCs w:val="28"/>
          <w:rtl/>
        </w:rPr>
        <w:t>.</w:t>
      </w:r>
    </w:p>
  </w:footnote>
  <w:footnote w:id="16">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أدب الغرباء </w:t>
      </w:r>
      <w:r w:rsidRPr="00A67DE2">
        <w:rPr>
          <w:rFonts w:cs="KFGQPC Uthman Taha Naskh"/>
          <w:sz w:val="28"/>
          <w:szCs w:val="28"/>
          <w:rtl/>
        </w:rPr>
        <w:t>(38)</w:t>
      </w:r>
      <w:r w:rsidRPr="00A67DE2">
        <w:rPr>
          <w:rFonts w:cs="KFGQPC Uthman Taha Naskh" w:hint="cs"/>
          <w:sz w:val="28"/>
          <w:szCs w:val="28"/>
          <w:rtl/>
        </w:rPr>
        <w:t>،</w:t>
      </w:r>
      <w:r w:rsidRPr="00A67DE2">
        <w:rPr>
          <w:rFonts w:cs="KFGQPC Uthman Taha Naskh"/>
          <w:sz w:val="28"/>
          <w:szCs w:val="28"/>
          <w:rtl/>
        </w:rPr>
        <w:t xml:space="preserve"> (43)</w:t>
      </w:r>
      <w:r w:rsidRPr="00A67DE2">
        <w:rPr>
          <w:rFonts w:cs="KFGQPC Uthman Taha Naskh" w:hint="cs"/>
          <w:sz w:val="28"/>
          <w:szCs w:val="28"/>
          <w:rtl/>
        </w:rPr>
        <w:t>،</w:t>
      </w:r>
      <w:r w:rsidRPr="00A67DE2">
        <w:rPr>
          <w:rFonts w:cs="KFGQPC Uthman Taha Naskh"/>
          <w:sz w:val="28"/>
          <w:szCs w:val="28"/>
          <w:rtl/>
        </w:rPr>
        <w:t xml:space="preserve"> (45)</w:t>
      </w:r>
      <w:r w:rsidRPr="00A67DE2">
        <w:rPr>
          <w:rFonts w:cs="KFGQPC Uthman Taha Naskh" w:hint="cs"/>
          <w:sz w:val="28"/>
          <w:szCs w:val="28"/>
          <w:rtl/>
        </w:rPr>
        <w:t>،</w:t>
      </w:r>
      <w:r w:rsidRPr="00A67DE2">
        <w:rPr>
          <w:rFonts w:cs="KFGQPC Uthman Taha Naskh"/>
          <w:sz w:val="28"/>
          <w:szCs w:val="28"/>
          <w:rtl/>
        </w:rPr>
        <w:t xml:space="preserve"> (47)</w:t>
      </w:r>
      <w:r w:rsidRPr="00A67DE2">
        <w:rPr>
          <w:rFonts w:cs="KFGQPC Uthman Taha Naskh" w:hint="cs"/>
          <w:sz w:val="28"/>
          <w:szCs w:val="28"/>
          <w:rtl/>
        </w:rPr>
        <w:t>،</w:t>
      </w:r>
      <w:r w:rsidRPr="00A67DE2">
        <w:rPr>
          <w:rFonts w:cs="KFGQPC Uthman Taha Naskh"/>
          <w:sz w:val="28"/>
          <w:szCs w:val="28"/>
          <w:rtl/>
        </w:rPr>
        <w:t xml:space="preserve"> (51)</w:t>
      </w:r>
      <w:r w:rsidRPr="00A67DE2">
        <w:rPr>
          <w:rFonts w:cs="KFGQPC Uthman Taha Naskh" w:hint="cs"/>
          <w:sz w:val="28"/>
          <w:szCs w:val="28"/>
          <w:rtl/>
        </w:rPr>
        <w:t>،</w:t>
      </w:r>
      <w:r w:rsidRPr="00A67DE2">
        <w:rPr>
          <w:rFonts w:cs="KFGQPC Uthman Taha Naskh"/>
          <w:sz w:val="28"/>
          <w:szCs w:val="28"/>
          <w:rtl/>
        </w:rPr>
        <w:t xml:space="preserve"> (54)</w:t>
      </w:r>
      <w:r w:rsidRPr="00A67DE2">
        <w:rPr>
          <w:rFonts w:cs="KFGQPC Uthman Taha Naskh" w:hint="cs"/>
          <w:sz w:val="28"/>
          <w:szCs w:val="28"/>
          <w:rtl/>
        </w:rPr>
        <w:t>،</w:t>
      </w:r>
      <w:r w:rsidRPr="00A67DE2">
        <w:rPr>
          <w:rFonts w:cs="KFGQPC Uthman Taha Naskh"/>
          <w:sz w:val="28"/>
          <w:szCs w:val="28"/>
          <w:rtl/>
        </w:rPr>
        <w:t xml:space="preserve"> (56)</w:t>
      </w:r>
      <w:r w:rsidRPr="00A67DE2">
        <w:rPr>
          <w:rFonts w:cs="KFGQPC Uthman Taha Naskh" w:hint="cs"/>
          <w:sz w:val="28"/>
          <w:szCs w:val="28"/>
          <w:rtl/>
        </w:rPr>
        <w:t>،</w:t>
      </w:r>
      <w:r w:rsidRPr="00A67DE2">
        <w:rPr>
          <w:rFonts w:cs="KFGQPC Uthman Taha Naskh"/>
          <w:sz w:val="28"/>
          <w:szCs w:val="28"/>
          <w:rtl/>
        </w:rPr>
        <w:t xml:space="preserve"> (59)</w:t>
      </w:r>
      <w:r w:rsidRPr="00A67DE2">
        <w:rPr>
          <w:rFonts w:cs="KFGQPC Uthman Taha Naskh" w:hint="cs"/>
          <w:sz w:val="28"/>
          <w:szCs w:val="28"/>
          <w:rtl/>
        </w:rPr>
        <w:t>،</w:t>
      </w:r>
      <w:r w:rsidRPr="00A67DE2">
        <w:rPr>
          <w:rFonts w:cs="KFGQPC Uthman Taha Naskh"/>
          <w:sz w:val="28"/>
          <w:szCs w:val="28"/>
          <w:rtl/>
        </w:rPr>
        <w:t xml:space="preserve"> (60)</w:t>
      </w:r>
      <w:r w:rsidRPr="00A67DE2">
        <w:rPr>
          <w:rFonts w:cs="KFGQPC Uthman Taha Naskh" w:hint="cs"/>
          <w:sz w:val="28"/>
          <w:szCs w:val="28"/>
          <w:rtl/>
        </w:rPr>
        <w:t>،</w:t>
      </w:r>
      <w:r w:rsidRPr="00A67DE2">
        <w:rPr>
          <w:rFonts w:cs="KFGQPC Uthman Taha Naskh"/>
          <w:sz w:val="28"/>
          <w:szCs w:val="28"/>
          <w:rtl/>
        </w:rPr>
        <w:t xml:space="preserve"> (62)</w:t>
      </w:r>
      <w:r w:rsidRPr="00A67DE2">
        <w:rPr>
          <w:rFonts w:cs="KFGQPC Uthman Taha Naskh" w:hint="cs"/>
          <w:sz w:val="28"/>
          <w:szCs w:val="28"/>
          <w:rtl/>
        </w:rPr>
        <w:t>،</w:t>
      </w:r>
      <w:r w:rsidRPr="00A67DE2">
        <w:rPr>
          <w:rFonts w:cs="KFGQPC Uthman Taha Naskh"/>
          <w:sz w:val="28"/>
          <w:szCs w:val="28"/>
          <w:rtl/>
        </w:rPr>
        <w:t xml:space="preserve"> (64)</w:t>
      </w:r>
      <w:r w:rsidRPr="00A67DE2">
        <w:rPr>
          <w:rFonts w:cs="KFGQPC Uthman Taha Naskh" w:hint="cs"/>
          <w:sz w:val="28"/>
          <w:szCs w:val="28"/>
          <w:rtl/>
        </w:rPr>
        <w:t>،</w:t>
      </w:r>
      <w:r w:rsidRPr="00A67DE2">
        <w:rPr>
          <w:rFonts w:cs="KFGQPC Uthman Taha Naskh"/>
          <w:sz w:val="28"/>
          <w:szCs w:val="28"/>
          <w:rtl/>
        </w:rPr>
        <w:t xml:space="preserve"> (76)</w:t>
      </w:r>
      <w:r w:rsidRPr="00A67DE2">
        <w:rPr>
          <w:rFonts w:cs="KFGQPC Uthman Taha Naskh" w:hint="cs"/>
          <w:sz w:val="28"/>
          <w:szCs w:val="28"/>
          <w:rtl/>
        </w:rPr>
        <w:t>،</w:t>
      </w:r>
      <w:r w:rsidRPr="00A67DE2">
        <w:rPr>
          <w:rFonts w:cs="KFGQPC Uthman Taha Naskh"/>
          <w:sz w:val="28"/>
          <w:szCs w:val="28"/>
          <w:rtl/>
        </w:rPr>
        <w:t xml:space="preserve"> (80)</w:t>
      </w:r>
      <w:r w:rsidRPr="00A67DE2">
        <w:rPr>
          <w:rFonts w:cs="KFGQPC Uthman Taha Naskh" w:hint="cs"/>
          <w:sz w:val="28"/>
          <w:szCs w:val="28"/>
          <w:rtl/>
        </w:rPr>
        <w:t>،</w:t>
      </w:r>
      <w:r w:rsidRPr="00A67DE2">
        <w:rPr>
          <w:rFonts w:cs="KFGQPC Uthman Taha Naskh"/>
          <w:sz w:val="28"/>
          <w:szCs w:val="28"/>
          <w:rtl/>
        </w:rPr>
        <w:t xml:space="preserve"> (82)</w:t>
      </w:r>
      <w:r w:rsidRPr="00A67DE2">
        <w:rPr>
          <w:rFonts w:cs="KFGQPC Uthman Taha Naskh" w:hint="cs"/>
          <w:sz w:val="28"/>
          <w:szCs w:val="28"/>
          <w:rtl/>
        </w:rPr>
        <w:t>،</w:t>
      </w:r>
      <w:r w:rsidRPr="00A67DE2">
        <w:rPr>
          <w:rFonts w:cs="KFGQPC Uthman Taha Naskh"/>
          <w:sz w:val="28"/>
          <w:szCs w:val="28"/>
          <w:rtl/>
        </w:rPr>
        <w:t xml:space="preserve"> (84)</w:t>
      </w:r>
      <w:r w:rsidRPr="00A67DE2">
        <w:rPr>
          <w:rFonts w:cs="KFGQPC Uthman Taha Naskh" w:hint="cs"/>
          <w:sz w:val="28"/>
          <w:szCs w:val="28"/>
          <w:rtl/>
        </w:rPr>
        <w:t>،</w:t>
      </w:r>
      <w:r w:rsidRPr="00A67DE2">
        <w:rPr>
          <w:rFonts w:cs="KFGQPC Uthman Taha Naskh"/>
          <w:sz w:val="28"/>
          <w:szCs w:val="28"/>
          <w:rtl/>
        </w:rPr>
        <w:t xml:space="preserve"> (86)</w:t>
      </w:r>
      <w:r w:rsidRPr="00A67DE2">
        <w:rPr>
          <w:rFonts w:cs="KFGQPC Uthman Taha Naskh" w:hint="cs"/>
          <w:sz w:val="28"/>
          <w:szCs w:val="28"/>
          <w:rtl/>
        </w:rPr>
        <w:t>،</w:t>
      </w:r>
      <w:r w:rsidRPr="00A67DE2">
        <w:rPr>
          <w:rFonts w:cs="KFGQPC Uthman Taha Naskh"/>
          <w:sz w:val="28"/>
          <w:szCs w:val="28"/>
          <w:rtl/>
        </w:rPr>
        <w:t xml:space="preserve"> (88)</w:t>
      </w:r>
      <w:r w:rsidRPr="00A67DE2">
        <w:rPr>
          <w:rFonts w:cs="KFGQPC Uthman Taha Naskh" w:hint="cs"/>
          <w:sz w:val="28"/>
          <w:szCs w:val="28"/>
          <w:rtl/>
        </w:rPr>
        <w:t>،</w:t>
      </w:r>
      <w:r w:rsidRPr="00A67DE2">
        <w:rPr>
          <w:rFonts w:cs="KFGQPC Uthman Taha Naskh"/>
          <w:sz w:val="28"/>
          <w:szCs w:val="28"/>
          <w:rtl/>
        </w:rPr>
        <w:t xml:space="preserve"> (94)</w:t>
      </w:r>
      <w:r w:rsidRPr="00A67DE2">
        <w:rPr>
          <w:rFonts w:cs="KFGQPC Uthman Taha Naskh" w:hint="cs"/>
          <w:sz w:val="28"/>
          <w:szCs w:val="28"/>
          <w:rtl/>
        </w:rPr>
        <w:t>،</w:t>
      </w:r>
      <w:r w:rsidRPr="00A67DE2">
        <w:rPr>
          <w:rFonts w:cs="KFGQPC Uthman Taha Naskh"/>
          <w:sz w:val="28"/>
          <w:szCs w:val="28"/>
          <w:rtl/>
        </w:rPr>
        <w:t xml:space="preserve"> (99)</w:t>
      </w:r>
      <w:r w:rsidRPr="00A67DE2">
        <w:rPr>
          <w:rFonts w:cs="KFGQPC Uthman Taha Naskh" w:hint="cs"/>
          <w:sz w:val="28"/>
          <w:szCs w:val="28"/>
          <w:rtl/>
        </w:rPr>
        <w:t>.</w:t>
      </w:r>
    </w:p>
  </w:footnote>
  <w:footnote w:id="17">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أدب الغرباء </w:t>
      </w:r>
      <w:r w:rsidRPr="00A67DE2">
        <w:rPr>
          <w:rFonts w:cs="KFGQPC Uthman Taha Naskh"/>
          <w:sz w:val="28"/>
          <w:szCs w:val="28"/>
          <w:rtl/>
        </w:rPr>
        <w:t>(41)</w:t>
      </w:r>
      <w:r w:rsidRPr="00A67DE2">
        <w:rPr>
          <w:rFonts w:cs="KFGQPC Uthman Taha Naskh" w:hint="cs"/>
          <w:sz w:val="28"/>
          <w:szCs w:val="28"/>
          <w:rtl/>
        </w:rPr>
        <w:t>،</w:t>
      </w:r>
      <w:r w:rsidRPr="00A67DE2">
        <w:rPr>
          <w:rFonts w:cs="KFGQPC Uthman Taha Naskh"/>
          <w:sz w:val="28"/>
          <w:szCs w:val="28"/>
          <w:rtl/>
        </w:rPr>
        <w:t xml:space="preserve"> (60)</w:t>
      </w:r>
      <w:r w:rsidRPr="00A67DE2">
        <w:rPr>
          <w:rFonts w:cs="KFGQPC Uthman Taha Naskh" w:hint="cs"/>
          <w:sz w:val="28"/>
          <w:szCs w:val="28"/>
          <w:rtl/>
        </w:rPr>
        <w:t>،</w:t>
      </w:r>
      <w:r w:rsidRPr="00A67DE2">
        <w:rPr>
          <w:rFonts w:cs="KFGQPC Uthman Taha Naskh"/>
          <w:sz w:val="28"/>
          <w:szCs w:val="28"/>
          <w:rtl/>
        </w:rPr>
        <w:t xml:space="preserve"> (64)</w:t>
      </w:r>
      <w:r w:rsidRPr="00A67DE2">
        <w:rPr>
          <w:rFonts w:cs="KFGQPC Uthman Taha Naskh" w:hint="cs"/>
          <w:sz w:val="28"/>
          <w:szCs w:val="28"/>
          <w:rtl/>
        </w:rPr>
        <w:t>،</w:t>
      </w:r>
      <w:r w:rsidRPr="00A67DE2">
        <w:rPr>
          <w:rFonts w:cs="KFGQPC Uthman Taha Naskh"/>
          <w:sz w:val="28"/>
          <w:szCs w:val="28"/>
          <w:rtl/>
        </w:rPr>
        <w:t xml:space="preserve"> (70)</w:t>
      </w:r>
      <w:r w:rsidRPr="00A67DE2">
        <w:rPr>
          <w:rFonts w:cs="KFGQPC Uthman Taha Naskh" w:hint="cs"/>
          <w:sz w:val="28"/>
          <w:szCs w:val="28"/>
          <w:rtl/>
        </w:rPr>
        <w:t>،</w:t>
      </w:r>
      <w:r w:rsidRPr="00A67DE2">
        <w:rPr>
          <w:rFonts w:cs="KFGQPC Uthman Taha Naskh"/>
          <w:sz w:val="28"/>
          <w:szCs w:val="28"/>
          <w:rtl/>
        </w:rPr>
        <w:t xml:space="preserve"> (71)</w:t>
      </w:r>
      <w:r w:rsidRPr="00A67DE2">
        <w:rPr>
          <w:rFonts w:cs="KFGQPC Uthman Taha Naskh" w:hint="cs"/>
          <w:sz w:val="28"/>
          <w:szCs w:val="28"/>
          <w:rtl/>
        </w:rPr>
        <w:t>.</w:t>
      </w:r>
    </w:p>
  </w:footnote>
  <w:footnote w:id="18">
    <w:p w:rsidR="00A67DE2" w:rsidRPr="00A67DE2" w:rsidRDefault="00A67DE2" w:rsidP="003E1DD7">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صورة النقش والتفريغ نقلًا عن الآثار</w:t>
      </w:r>
      <w:r w:rsidRPr="00A67DE2">
        <w:rPr>
          <w:rFonts w:cs="KFGQPC Uthman Taha Naskh"/>
          <w:sz w:val="28"/>
          <w:szCs w:val="28"/>
          <w:rtl/>
        </w:rPr>
        <w:t xml:space="preserve"> </w:t>
      </w:r>
      <w:r w:rsidRPr="00A67DE2">
        <w:rPr>
          <w:rFonts w:cs="KFGQPC Uthman Taha Naskh" w:hint="cs"/>
          <w:sz w:val="28"/>
          <w:szCs w:val="28"/>
          <w:rtl/>
        </w:rPr>
        <w:t>الإسلامية</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مكة</w:t>
      </w:r>
      <w:r w:rsidRPr="00A67DE2">
        <w:rPr>
          <w:rFonts w:cs="KFGQPC Uthman Taha Naskh"/>
          <w:sz w:val="28"/>
          <w:szCs w:val="28"/>
          <w:rtl/>
        </w:rPr>
        <w:t xml:space="preserve"> </w:t>
      </w:r>
      <w:r w:rsidRPr="00A67DE2">
        <w:rPr>
          <w:rFonts w:cs="KFGQPC Uthman Taha Naskh" w:hint="cs"/>
          <w:sz w:val="28"/>
          <w:szCs w:val="28"/>
          <w:rtl/>
        </w:rPr>
        <w:t>المكرمة، ووردا في كتابات</w:t>
      </w:r>
      <w:r w:rsidRPr="00A67DE2">
        <w:rPr>
          <w:rFonts w:cs="KFGQPC Uthman Taha Naskh"/>
          <w:sz w:val="28"/>
          <w:szCs w:val="28"/>
          <w:rtl/>
        </w:rPr>
        <w:t xml:space="preserve"> </w:t>
      </w:r>
      <w:r w:rsidRPr="00A67DE2">
        <w:rPr>
          <w:rFonts w:cs="KFGQPC Uthman Taha Naskh" w:hint="cs"/>
          <w:sz w:val="28"/>
          <w:szCs w:val="28"/>
          <w:rtl/>
        </w:rPr>
        <w:t>إسلامية</w:t>
      </w:r>
      <w:r w:rsidRPr="00A67DE2">
        <w:rPr>
          <w:rFonts w:cs="KFGQPC Uthman Taha Naskh"/>
          <w:sz w:val="28"/>
          <w:szCs w:val="28"/>
          <w:rtl/>
        </w:rPr>
        <w:t xml:space="preserve"> </w:t>
      </w:r>
      <w:r w:rsidRPr="00A67DE2">
        <w:rPr>
          <w:rFonts w:cs="KFGQPC Uthman Taha Naskh" w:hint="cs"/>
          <w:sz w:val="28"/>
          <w:szCs w:val="28"/>
          <w:rtl/>
        </w:rPr>
        <w:t>من</w:t>
      </w:r>
      <w:r w:rsidRPr="00A67DE2">
        <w:rPr>
          <w:rFonts w:cs="KFGQPC Uthman Taha Naskh"/>
          <w:sz w:val="28"/>
          <w:szCs w:val="28"/>
          <w:rtl/>
        </w:rPr>
        <w:t xml:space="preserve"> </w:t>
      </w:r>
      <w:r w:rsidRPr="00A67DE2">
        <w:rPr>
          <w:rFonts w:cs="KFGQPC Uthman Taha Naskh" w:hint="cs"/>
          <w:sz w:val="28"/>
          <w:szCs w:val="28"/>
          <w:rtl/>
        </w:rPr>
        <w:t>مكة</w:t>
      </w:r>
      <w:r w:rsidRPr="00A67DE2">
        <w:rPr>
          <w:rFonts w:cs="KFGQPC Uthman Taha Naskh"/>
          <w:sz w:val="28"/>
          <w:szCs w:val="28"/>
          <w:rtl/>
        </w:rPr>
        <w:t xml:space="preserve"> </w:t>
      </w:r>
      <w:r w:rsidRPr="00A67DE2">
        <w:rPr>
          <w:rFonts w:cs="KFGQPC Uthman Taha Naskh" w:hint="cs"/>
          <w:sz w:val="28"/>
          <w:szCs w:val="28"/>
          <w:rtl/>
        </w:rPr>
        <w:t>المكرمة، وورد النقش فقط في مجلة المنهل.</w:t>
      </w:r>
    </w:p>
  </w:footnote>
  <w:footnote w:id="19">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العَرُوض: التفعيلة الأخيرة في الشطر الأول؛ انظر: الكافي في العروض والقوافي (20)، والعيون</w:t>
      </w:r>
      <w:r>
        <w:rPr>
          <w:rFonts w:cs="KFGQPC Uthman Taha Naskh" w:hint="cs"/>
          <w:sz w:val="28"/>
          <w:szCs w:val="28"/>
          <w:rtl/>
        </w:rPr>
        <w:t xml:space="preserve"> الغامزة على خبايا الرامزة (65) </w:t>
      </w:r>
      <w:r w:rsidRPr="00A67DE2">
        <w:rPr>
          <w:rFonts w:cs="KFGQPC Uthman Taha Naskh" w:hint="cs"/>
          <w:sz w:val="28"/>
          <w:szCs w:val="28"/>
          <w:rtl/>
        </w:rPr>
        <w:t>) للدماميني،</w:t>
      </w:r>
      <w:r w:rsidRPr="00A67DE2">
        <w:rPr>
          <w:rFonts w:cs="KFGQPC Uthman Taha Naskh"/>
          <w:sz w:val="28"/>
          <w:szCs w:val="28"/>
          <w:rtl/>
        </w:rPr>
        <w:t xml:space="preserve"> </w:t>
      </w:r>
      <w:r w:rsidRPr="00A67DE2">
        <w:rPr>
          <w:rFonts w:cs="KFGQPC Uthman Taha Naskh" w:hint="cs"/>
          <w:sz w:val="28"/>
          <w:szCs w:val="28"/>
          <w:rtl/>
        </w:rPr>
        <w:t>بدر</w:t>
      </w:r>
      <w:r w:rsidRPr="00A67DE2">
        <w:rPr>
          <w:rFonts w:cs="KFGQPC Uthman Taha Naskh"/>
          <w:sz w:val="28"/>
          <w:szCs w:val="28"/>
          <w:rtl/>
        </w:rPr>
        <w:t xml:space="preserve"> </w:t>
      </w:r>
      <w:r w:rsidRPr="00A67DE2">
        <w:rPr>
          <w:rFonts w:cs="KFGQPC Uthman Taha Naskh" w:hint="cs"/>
          <w:sz w:val="28"/>
          <w:szCs w:val="28"/>
          <w:rtl/>
        </w:rPr>
        <w:t>الدين</w:t>
      </w:r>
      <w:r w:rsidRPr="00A67DE2">
        <w:rPr>
          <w:rFonts w:cs="KFGQPC Uthman Taha Naskh"/>
          <w:sz w:val="28"/>
          <w:szCs w:val="28"/>
          <w:rtl/>
        </w:rPr>
        <w:t xml:space="preserve"> </w:t>
      </w:r>
      <w:r w:rsidRPr="00A67DE2">
        <w:rPr>
          <w:rFonts w:cs="KFGQPC Uthman Taha Naskh" w:hint="cs"/>
          <w:sz w:val="28"/>
          <w:szCs w:val="28"/>
          <w:rtl/>
        </w:rPr>
        <w:t>أبو</w:t>
      </w:r>
      <w:r w:rsidRPr="00A67DE2">
        <w:rPr>
          <w:rFonts w:cs="KFGQPC Uthman Taha Naskh"/>
          <w:sz w:val="28"/>
          <w:szCs w:val="28"/>
          <w:rtl/>
        </w:rPr>
        <w:t xml:space="preserve"> </w:t>
      </w:r>
      <w:r w:rsidRPr="00A67DE2">
        <w:rPr>
          <w:rFonts w:cs="KFGQPC Uthman Taha Naskh" w:hint="cs"/>
          <w:sz w:val="28"/>
          <w:szCs w:val="28"/>
          <w:rtl/>
        </w:rPr>
        <w:t>عبدالله</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بكر</w:t>
      </w:r>
      <w:r w:rsidRPr="00A67DE2">
        <w:rPr>
          <w:rFonts w:cs="KFGQPC Uthman Taha Naskh"/>
          <w:sz w:val="28"/>
          <w:szCs w:val="28"/>
          <w:rtl/>
        </w:rPr>
        <w:t xml:space="preserve"> (763-827)</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الحساني</w:t>
      </w:r>
      <w:r w:rsidRPr="00A67DE2">
        <w:rPr>
          <w:rFonts w:cs="KFGQPC Uthman Taha Naskh"/>
          <w:sz w:val="28"/>
          <w:szCs w:val="28"/>
          <w:rtl/>
        </w:rPr>
        <w:t xml:space="preserve"> </w:t>
      </w:r>
      <w:r w:rsidRPr="00A67DE2">
        <w:rPr>
          <w:rFonts w:cs="KFGQPC Uthman Taha Naskh" w:hint="cs"/>
          <w:sz w:val="28"/>
          <w:szCs w:val="28"/>
          <w:rtl/>
        </w:rPr>
        <w:t>حسن</w:t>
      </w:r>
      <w:r w:rsidRPr="00A67DE2">
        <w:rPr>
          <w:rFonts w:cs="KFGQPC Uthman Taha Naskh"/>
          <w:sz w:val="28"/>
          <w:szCs w:val="28"/>
          <w:rtl/>
        </w:rPr>
        <w:t xml:space="preserve"> </w:t>
      </w:r>
      <w:r w:rsidRPr="00A67DE2">
        <w:rPr>
          <w:rFonts w:cs="KFGQPC Uthman Taha Naskh" w:hint="cs"/>
          <w:sz w:val="28"/>
          <w:szCs w:val="28"/>
          <w:rtl/>
        </w:rPr>
        <w:t>عبدالله،</w:t>
      </w:r>
      <w:r w:rsidRPr="00A67DE2">
        <w:rPr>
          <w:rFonts w:cs="KFGQPC Uthman Taha Naskh"/>
          <w:sz w:val="28"/>
          <w:szCs w:val="28"/>
          <w:rtl/>
        </w:rPr>
        <w:t xml:space="preserve"> </w:t>
      </w:r>
      <w:r w:rsidRPr="00A67DE2">
        <w:rPr>
          <w:rFonts w:cs="KFGQPC Uthman Taha Naskh" w:hint="cs"/>
          <w:sz w:val="28"/>
          <w:szCs w:val="28"/>
          <w:rtl/>
        </w:rPr>
        <w:t>مكتبة</w:t>
      </w:r>
      <w:r w:rsidRPr="00A67DE2">
        <w:rPr>
          <w:rFonts w:cs="KFGQPC Uthman Taha Naskh"/>
          <w:sz w:val="28"/>
          <w:szCs w:val="28"/>
          <w:rtl/>
        </w:rPr>
        <w:t xml:space="preserve"> </w:t>
      </w:r>
      <w:r w:rsidRPr="00A67DE2">
        <w:rPr>
          <w:rFonts w:cs="KFGQPC Uthman Taha Naskh" w:hint="cs"/>
          <w:sz w:val="28"/>
          <w:szCs w:val="28"/>
          <w:rtl/>
        </w:rPr>
        <w:t>الخانجي،</w:t>
      </w:r>
      <w:r w:rsidRPr="00A67DE2">
        <w:rPr>
          <w:rFonts w:cs="KFGQPC Uthman Taha Naskh"/>
          <w:sz w:val="28"/>
          <w:szCs w:val="28"/>
          <w:rtl/>
        </w:rPr>
        <w:t xml:space="preserve"> </w:t>
      </w:r>
      <w:r w:rsidRPr="00A67DE2">
        <w:rPr>
          <w:rFonts w:cs="KFGQPC Uthman Taha Naskh" w:hint="cs"/>
          <w:sz w:val="28"/>
          <w:szCs w:val="28"/>
          <w:rtl/>
        </w:rPr>
        <w:t>القاهرة،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الثانية</w:t>
      </w:r>
      <w:r w:rsidRPr="00A67DE2">
        <w:rPr>
          <w:rFonts w:cs="KFGQPC Uthman Taha Naskh"/>
          <w:sz w:val="28"/>
          <w:szCs w:val="28"/>
          <w:rtl/>
        </w:rPr>
        <w:t xml:space="preserve"> 1415</w:t>
      </w:r>
      <w:r w:rsidRPr="00A67DE2">
        <w:rPr>
          <w:rFonts w:cs="KFGQPC Uthman Taha Naskh" w:hint="cs"/>
          <w:sz w:val="28"/>
          <w:szCs w:val="28"/>
          <w:rtl/>
        </w:rPr>
        <w:t>هـ</w:t>
      </w:r>
      <w:r w:rsidRPr="00A67DE2">
        <w:rPr>
          <w:rFonts w:cs="KFGQPC Uthman Taha Naskh"/>
          <w:sz w:val="28"/>
          <w:szCs w:val="28"/>
          <w:rtl/>
        </w:rPr>
        <w:t>-1994</w:t>
      </w:r>
      <w:r w:rsidRPr="00A67DE2">
        <w:rPr>
          <w:rFonts w:cs="KFGQPC Uthman Taha Naskh" w:hint="cs"/>
          <w:sz w:val="28"/>
          <w:szCs w:val="28"/>
          <w:rtl/>
        </w:rPr>
        <w:t>م</w:t>
      </w:r>
      <w:r>
        <w:rPr>
          <w:rFonts w:cs="KFGQPC Uthman Taha Naskh" w:hint="cs"/>
          <w:sz w:val="28"/>
          <w:szCs w:val="28"/>
          <w:rtl/>
        </w:rPr>
        <w:t>.</w:t>
      </w:r>
    </w:p>
  </w:footnote>
  <w:footnote w:id="20">
    <w:p w:rsidR="00A67DE2" w:rsidRPr="00A67DE2" w:rsidRDefault="00A67DE2" w:rsidP="00A67DE2">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الضَّرْب: التفعيلة الأخيرة في الشطر الثاني؛ انظر: الكافي في العروض والقوافي (20) للخطيب</w:t>
      </w:r>
      <w:r w:rsidRPr="00A67DE2">
        <w:rPr>
          <w:rFonts w:cs="KFGQPC Uthman Taha Naskh"/>
          <w:sz w:val="28"/>
          <w:szCs w:val="28"/>
          <w:rtl/>
        </w:rPr>
        <w:t xml:space="preserve"> </w:t>
      </w:r>
      <w:r w:rsidRPr="00A67DE2">
        <w:rPr>
          <w:rFonts w:cs="KFGQPC Uthman Taha Naskh" w:hint="cs"/>
          <w:sz w:val="28"/>
          <w:szCs w:val="28"/>
          <w:rtl/>
        </w:rPr>
        <w:t>التبريزي،</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الحساني</w:t>
      </w:r>
      <w:r w:rsidRPr="00A67DE2">
        <w:rPr>
          <w:rFonts w:cs="KFGQPC Uthman Taha Naskh"/>
          <w:sz w:val="28"/>
          <w:szCs w:val="28"/>
          <w:rtl/>
        </w:rPr>
        <w:t xml:space="preserve"> </w:t>
      </w:r>
      <w:r w:rsidRPr="00A67DE2">
        <w:rPr>
          <w:rFonts w:cs="KFGQPC Uthman Taha Naskh" w:hint="cs"/>
          <w:sz w:val="28"/>
          <w:szCs w:val="28"/>
          <w:rtl/>
        </w:rPr>
        <w:t>حسن</w:t>
      </w:r>
      <w:r w:rsidRPr="00A67DE2">
        <w:rPr>
          <w:rFonts w:cs="KFGQPC Uthman Taha Naskh"/>
          <w:sz w:val="28"/>
          <w:szCs w:val="28"/>
          <w:rtl/>
        </w:rPr>
        <w:t xml:space="preserve"> </w:t>
      </w:r>
      <w:r w:rsidRPr="00A67DE2">
        <w:rPr>
          <w:rFonts w:cs="KFGQPC Uthman Taha Naskh" w:hint="cs"/>
          <w:sz w:val="28"/>
          <w:szCs w:val="28"/>
          <w:rtl/>
        </w:rPr>
        <w:t>عبدالله،</w:t>
      </w:r>
      <w:r w:rsidRPr="00A67DE2">
        <w:rPr>
          <w:rFonts w:cs="KFGQPC Uthman Taha Naskh"/>
          <w:sz w:val="28"/>
          <w:szCs w:val="28"/>
          <w:rtl/>
        </w:rPr>
        <w:t xml:space="preserve"> </w:t>
      </w:r>
      <w:r w:rsidRPr="00A67DE2">
        <w:rPr>
          <w:rFonts w:cs="KFGQPC Uthman Taha Naskh" w:hint="cs"/>
          <w:sz w:val="28"/>
          <w:szCs w:val="28"/>
          <w:rtl/>
        </w:rPr>
        <w:t>مكتبة</w:t>
      </w:r>
      <w:r w:rsidRPr="00A67DE2">
        <w:rPr>
          <w:rFonts w:cs="KFGQPC Uthman Taha Naskh"/>
          <w:sz w:val="28"/>
          <w:szCs w:val="28"/>
          <w:rtl/>
        </w:rPr>
        <w:t xml:space="preserve"> </w:t>
      </w:r>
      <w:r w:rsidRPr="00A67DE2">
        <w:rPr>
          <w:rFonts w:cs="KFGQPC Uthman Taha Naskh" w:hint="cs"/>
          <w:sz w:val="28"/>
          <w:szCs w:val="28"/>
          <w:rtl/>
        </w:rPr>
        <w:t>الخانجي،</w:t>
      </w:r>
      <w:r w:rsidRPr="00A67DE2">
        <w:rPr>
          <w:rFonts w:cs="KFGQPC Uthman Taha Naskh"/>
          <w:sz w:val="28"/>
          <w:szCs w:val="28"/>
          <w:rtl/>
        </w:rPr>
        <w:t xml:space="preserve"> </w:t>
      </w:r>
      <w:r w:rsidRPr="00A67DE2">
        <w:rPr>
          <w:rFonts w:cs="KFGQPC Uthman Taha Naskh" w:hint="cs"/>
          <w:sz w:val="28"/>
          <w:szCs w:val="28"/>
          <w:rtl/>
        </w:rPr>
        <w:t>القاهرة،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الثالثة</w:t>
      </w:r>
      <w:r w:rsidRPr="00A67DE2">
        <w:rPr>
          <w:rFonts w:cs="KFGQPC Uthman Taha Naskh"/>
          <w:sz w:val="28"/>
          <w:szCs w:val="28"/>
          <w:rtl/>
        </w:rPr>
        <w:t xml:space="preserve"> 1415</w:t>
      </w:r>
      <w:r w:rsidRPr="00A67DE2">
        <w:rPr>
          <w:rFonts w:cs="KFGQPC Uthman Taha Naskh" w:hint="cs"/>
          <w:sz w:val="28"/>
          <w:szCs w:val="28"/>
          <w:rtl/>
        </w:rPr>
        <w:t>هـ</w:t>
      </w:r>
      <w:r w:rsidRPr="00A67DE2">
        <w:rPr>
          <w:rFonts w:cs="KFGQPC Uthman Taha Naskh"/>
          <w:sz w:val="28"/>
          <w:szCs w:val="28"/>
          <w:rtl/>
        </w:rPr>
        <w:t>-1994</w:t>
      </w:r>
      <w:r w:rsidRPr="00A67DE2">
        <w:rPr>
          <w:rFonts w:cs="KFGQPC Uthman Taha Naskh" w:hint="cs"/>
          <w:sz w:val="28"/>
          <w:szCs w:val="28"/>
          <w:rtl/>
        </w:rPr>
        <w:t>م ، والعيون الغامزة على خبايا الرامزة (65</w:t>
      </w:r>
      <w:r>
        <w:rPr>
          <w:rFonts w:cs="KFGQPC Uthman Taha Naskh" w:hint="cs"/>
          <w:sz w:val="28"/>
          <w:szCs w:val="28"/>
          <w:rtl/>
        </w:rPr>
        <w:t>)</w:t>
      </w:r>
      <w:r w:rsidRPr="00A67DE2">
        <w:rPr>
          <w:rFonts w:cs="KFGQPC Uthman Taha Naskh" w:hint="cs"/>
          <w:sz w:val="28"/>
          <w:szCs w:val="28"/>
          <w:rtl/>
        </w:rPr>
        <w:t>.</w:t>
      </w:r>
    </w:p>
  </w:footnote>
  <w:footnote w:id="21">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الحَذَذ: حذف</w:t>
      </w:r>
      <w:r w:rsidRPr="00A67DE2">
        <w:rPr>
          <w:rFonts w:cs="KFGQPC Uthman Taha Naskh"/>
          <w:sz w:val="28"/>
          <w:szCs w:val="28"/>
          <w:rtl/>
        </w:rPr>
        <w:t xml:space="preserve"> </w:t>
      </w:r>
      <w:r w:rsidRPr="00A67DE2">
        <w:rPr>
          <w:rFonts w:cs="KFGQPC Uthman Taha Naskh" w:hint="cs"/>
          <w:sz w:val="28"/>
          <w:szCs w:val="28"/>
          <w:rtl/>
        </w:rPr>
        <w:t>الوتد</w:t>
      </w:r>
      <w:r w:rsidRPr="00A67DE2">
        <w:rPr>
          <w:rFonts w:cs="KFGQPC Uthman Taha Naskh"/>
          <w:sz w:val="28"/>
          <w:szCs w:val="28"/>
          <w:rtl/>
        </w:rPr>
        <w:t xml:space="preserve"> </w:t>
      </w:r>
      <w:r w:rsidRPr="00A67DE2">
        <w:rPr>
          <w:rFonts w:cs="KFGQPC Uthman Taha Naskh" w:hint="cs"/>
          <w:sz w:val="28"/>
          <w:szCs w:val="28"/>
          <w:rtl/>
        </w:rPr>
        <w:t>المجموع</w:t>
      </w:r>
      <w:r w:rsidRPr="00A67DE2">
        <w:rPr>
          <w:rFonts w:cs="KFGQPC Uthman Taha Naskh"/>
          <w:sz w:val="28"/>
          <w:szCs w:val="28"/>
          <w:rtl/>
        </w:rPr>
        <w:t xml:space="preserve"> </w:t>
      </w:r>
      <w:r w:rsidRPr="00A67DE2">
        <w:rPr>
          <w:rFonts w:cs="KFGQPC Uthman Taha Naskh" w:hint="cs"/>
          <w:sz w:val="28"/>
          <w:szCs w:val="28"/>
          <w:rtl/>
        </w:rPr>
        <w:t>آخر</w:t>
      </w:r>
      <w:r w:rsidRPr="00A67DE2">
        <w:rPr>
          <w:rFonts w:cs="KFGQPC Uthman Taha Naskh"/>
          <w:sz w:val="28"/>
          <w:szCs w:val="28"/>
          <w:rtl/>
        </w:rPr>
        <w:t xml:space="preserve"> </w:t>
      </w:r>
      <w:r w:rsidRPr="00A67DE2">
        <w:rPr>
          <w:rFonts w:cs="KFGQPC Uthman Taha Naskh" w:hint="cs"/>
          <w:sz w:val="28"/>
          <w:szCs w:val="28"/>
          <w:rtl/>
        </w:rPr>
        <w:t>التفعيلة؛ انظر: الكافي في العروض والقوافي (59)، والعيون الغامزة على خبايا الرامزة (109). والإِضْمَار:إسكان الثاني المتحرك؛ انظر:الكافي في العروض والقوافي (64)، والعيون الغامزة على خبايا الرامزة (81).</w:t>
      </w:r>
    </w:p>
  </w:footnote>
  <w:footnote w:id="22">
    <w:p w:rsidR="00A67DE2" w:rsidRPr="00A67DE2" w:rsidRDefault="00A67DE2" w:rsidP="00F74811">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الأسقف منصب ديني، وفي المعجمات العربية (رئيس النصارى) وهي لفظة أعجمية تكلمت بها العرب؛ انظر: لسان العرب (سقف) لجمال</w:t>
      </w:r>
      <w:r w:rsidRPr="00A67DE2">
        <w:rPr>
          <w:rFonts w:cs="KFGQPC Uthman Taha Naskh"/>
          <w:sz w:val="28"/>
          <w:szCs w:val="28"/>
          <w:rtl/>
        </w:rPr>
        <w:t xml:space="preserve"> </w:t>
      </w:r>
      <w:r w:rsidRPr="00A67DE2">
        <w:rPr>
          <w:rFonts w:cs="KFGQPC Uthman Taha Naskh" w:hint="cs"/>
          <w:sz w:val="28"/>
          <w:szCs w:val="28"/>
          <w:rtl/>
        </w:rPr>
        <w:t>الدين</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مكرم</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منظور،</w:t>
      </w:r>
      <w:r w:rsidRPr="00A67DE2">
        <w:rPr>
          <w:rFonts w:cs="KFGQPC Uthman Taha Naskh"/>
          <w:sz w:val="28"/>
          <w:szCs w:val="28"/>
          <w:rtl/>
        </w:rPr>
        <w:t xml:space="preserve"> </w:t>
      </w:r>
      <w:r w:rsidR="00F74811">
        <w:rPr>
          <w:rFonts w:cs="KFGQPC Uthman Taha Naskh" w:hint="cs"/>
          <w:sz w:val="28"/>
          <w:szCs w:val="28"/>
          <w:rtl/>
        </w:rPr>
        <w:t>مطبعة بولاق</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 والمعرب</w:t>
      </w:r>
      <w:r w:rsidRPr="00A67DE2">
        <w:rPr>
          <w:rFonts w:cs="KFGQPC Uthman Taha Naskh"/>
          <w:sz w:val="28"/>
          <w:szCs w:val="28"/>
          <w:rtl/>
        </w:rPr>
        <w:t xml:space="preserve"> </w:t>
      </w:r>
      <w:r w:rsidRPr="00A67DE2">
        <w:rPr>
          <w:rFonts w:cs="KFGQPC Uthman Taha Naskh" w:hint="cs"/>
          <w:sz w:val="28"/>
          <w:szCs w:val="28"/>
          <w:rtl/>
        </w:rPr>
        <w:t>من</w:t>
      </w:r>
      <w:r w:rsidRPr="00A67DE2">
        <w:rPr>
          <w:rFonts w:cs="KFGQPC Uthman Taha Naskh"/>
          <w:sz w:val="28"/>
          <w:szCs w:val="28"/>
          <w:rtl/>
        </w:rPr>
        <w:t xml:space="preserve"> </w:t>
      </w:r>
      <w:r w:rsidRPr="00A67DE2">
        <w:rPr>
          <w:rFonts w:cs="KFGQPC Uthman Taha Naskh" w:hint="cs"/>
          <w:sz w:val="28"/>
          <w:szCs w:val="28"/>
          <w:rtl/>
        </w:rPr>
        <w:t>الكلام</w:t>
      </w:r>
      <w:r w:rsidRPr="00A67DE2">
        <w:rPr>
          <w:rFonts w:cs="KFGQPC Uthman Taha Naskh"/>
          <w:sz w:val="28"/>
          <w:szCs w:val="28"/>
          <w:rtl/>
        </w:rPr>
        <w:t xml:space="preserve"> </w:t>
      </w:r>
      <w:r w:rsidRPr="00A67DE2">
        <w:rPr>
          <w:rFonts w:cs="KFGQPC Uthman Taha Naskh" w:hint="cs"/>
          <w:sz w:val="28"/>
          <w:szCs w:val="28"/>
          <w:rtl/>
        </w:rPr>
        <w:t>الأعجمي</w:t>
      </w:r>
      <w:r w:rsidRPr="00A67DE2">
        <w:rPr>
          <w:rFonts w:cs="KFGQPC Uthman Taha Naskh"/>
          <w:sz w:val="28"/>
          <w:szCs w:val="28"/>
          <w:rtl/>
        </w:rPr>
        <w:t xml:space="preserve"> </w:t>
      </w:r>
      <w:r w:rsidRPr="00A67DE2">
        <w:rPr>
          <w:rFonts w:cs="KFGQPC Uthman Taha Naskh" w:hint="cs"/>
          <w:sz w:val="28"/>
          <w:szCs w:val="28"/>
          <w:rtl/>
        </w:rPr>
        <w:t>على</w:t>
      </w:r>
      <w:r w:rsidRPr="00A67DE2">
        <w:rPr>
          <w:rFonts w:cs="KFGQPC Uthman Taha Naskh"/>
          <w:sz w:val="28"/>
          <w:szCs w:val="28"/>
          <w:rtl/>
        </w:rPr>
        <w:t xml:space="preserve"> </w:t>
      </w:r>
      <w:r w:rsidRPr="00A67DE2">
        <w:rPr>
          <w:rFonts w:cs="KFGQPC Uthman Taha Naskh" w:hint="cs"/>
          <w:sz w:val="28"/>
          <w:szCs w:val="28"/>
          <w:rtl/>
        </w:rPr>
        <w:t>حروف</w:t>
      </w:r>
      <w:r w:rsidRPr="00A67DE2">
        <w:rPr>
          <w:rFonts w:cs="KFGQPC Uthman Taha Naskh"/>
          <w:sz w:val="28"/>
          <w:szCs w:val="28"/>
          <w:rtl/>
        </w:rPr>
        <w:t xml:space="preserve"> </w:t>
      </w:r>
      <w:r w:rsidRPr="00A67DE2">
        <w:rPr>
          <w:rFonts w:cs="KFGQPC Uthman Taha Naskh" w:hint="cs"/>
          <w:sz w:val="28"/>
          <w:szCs w:val="28"/>
          <w:rtl/>
        </w:rPr>
        <w:t>المعجم (83) لأبي</w:t>
      </w:r>
      <w:r w:rsidRPr="00A67DE2">
        <w:rPr>
          <w:rFonts w:cs="KFGQPC Uthman Taha Naskh"/>
          <w:sz w:val="28"/>
          <w:szCs w:val="28"/>
          <w:rtl/>
        </w:rPr>
        <w:t xml:space="preserve"> </w:t>
      </w:r>
      <w:r w:rsidRPr="00A67DE2">
        <w:rPr>
          <w:rFonts w:cs="KFGQPC Uthman Taha Naskh" w:hint="cs"/>
          <w:sz w:val="28"/>
          <w:szCs w:val="28"/>
          <w:rtl/>
        </w:rPr>
        <w:t>منصور</w:t>
      </w:r>
      <w:r w:rsidRPr="00A67DE2">
        <w:rPr>
          <w:rFonts w:cs="KFGQPC Uthman Taha Naskh"/>
          <w:sz w:val="28"/>
          <w:szCs w:val="28"/>
          <w:rtl/>
        </w:rPr>
        <w:t xml:space="preserve"> </w:t>
      </w:r>
      <w:r w:rsidRPr="00A67DE2">
        <w:rPr>
          <w:rFonts w:cs="KFGQPC Uthman Taha Naskh" w:hint="cs"/>
          <w:sz w:val="28"/>
          <w:szCs w:val="28"/>
          <w:rtl/>
        </w:rPr>
        <w:t>الجواليقي</w:t>
      </w:r>
      <w:r w:rsidRPr="00A67DE2">
        <w:rPr>
          <w:rFonts w:cs="KFGQPC Uthman Taha Naskh"/>
          <w:sz w:val="28"/>
          <w:szCs w:val="28"/>
          <w:rtl/>
        </w:rPr>
        <w:t xml:space="preserve"> </w:t>
      </w:r>
      <w:r w:rsidRPr="00A67DE2">
        <w:rPr>
          <w:rFonts w:cs="KFGQPC Uthman Taha Naskh" w:hint="cs"/>
          <w:sz w:val="28"/>
          <w:szCs w:val="28"/>
          <w:rtl/>
        </w:rPr>
        <w:t>موهوب</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أحمد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الخضر</w:t>
      </w:r>
      <w:r w:rsidRPr="00A67DE2">
        <w:rPr>
          <w:rFonts w:cs="KFGQPC Uthman Taha Naskh"/>
          <w:sz w:val="28"/>
          <w:szCs w:val="28"/>
          <w:rtl/>
        </w:rPr>
        <w:t xml:space="preserve"> (465-540</w:t>
      </w:r>
      <w:r w:rsidRPr="00A67DE2">
        <w:rPr>
          <w:rFonts w:cs="KFGQPC Uthman Taha Naskh" w:hint="cs"/>
          <w:sz w:val="28"/>
          <w:szCs w:val="28"/>
          <w:rtl/>
        </w:rPr>
        <w:t>هـ</w:t>
      </w:r>
      <w:r w:rsidRPr="00A67DE2">
        <w:rPr>
          <w:rFonts w:cs="KFGQPC Uthman Taha Naskh"/>
          <w:sz w:val="28"/>
          <w:szCs w:val="28"/>
          <w:rtl/>
        </w:rPr>
        <w:t>)</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وشرح</w:t>
      </w:r>
      <w:r w:rsidRPr="00A67DE2">
        <w:rPr>
          <w:rFonts w:cs="KFGQPC Uthman Taha Naskh"/>
          <w:sz w:val="28"/>
          <w:szCs w:val="28"/>
          <w:rtl/>
        </w:rPr>
        <w:t xml:space="preserve"> </w:t>
      </w:r>
      <w:r w:rsidRPr="00A67DE2">
        <w:rPr>
          <w:rFonts w:cs="KFGQPC Uthman Taha Naskh" w:hint="cs"/>
          <w:sz w:val="28"/>
          <w:szCs w:val="28"/>
          <w:rtl/>
        </w:rPr>
        <w:t>أحمد</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شاكر،</w:t>
      </w:r>
      <w:r w:rsidRPr="00A67DE2">
        <w:rPr>
          <w:rFonts w:cs="KFGQPC Uthman Taha Naskh"/>
          <w:sz w:val="28"/>
          <w:szCs w:val="28"/>
          <w:rtl/>
        </w:rPr>
        <w:t xml:space="preserve"> </w:t>
      </w:r>
      <w:r w:rsidRPr="00A67DE2">
        <w:rPr>
          <w:rFonts w:cs="KFGQPC Uthman Taha Naskh" w:hint="cs"/>
          <w:sz w:val="28"/>
          <w:szCs w:val="28"/>
          <w:rtl/>
        </w:rPr>
        <w:t>منشورات</w:t>
      </w:r>
      <w:r w:rsidRPr="00A67DE2">
        <w:rPr>
          <w:rFonts w:cs="KFGQPC Uthman Taha Naskh"/>
          <w:sz w:val="28"/>
          <w:szCs w:val="28"/>
          <w:rtl/>
        </w:rPr>
        <w:t xml:space="preserve"> </w:t>
      </w:r>
      <w:r w:rsidRPr="00A67DE2">
        <w:rPr>
          <w:rFonts w:cs="KFGQPC Uthman Taha Naskh" w:hint="cs"/>
          <w:sz w:val="28"/>
          <w:szCs w:val="28"/>
          <w:rtl/>
        </w:rPr>
        <w:t>وزارة</w:t>
      </w:r>
      <w:r w:rsidRPr="00A67DE2">
        <w:rPr>
          <w:rFonts w:cs="KFGQPC Uthman Taha Naskh"/>
          <w:sz w:val="28"/>
          <w:szCs w:val="28"/>
          <w:rtl/>
        </w:rPr>
        <w:t xml:space="preserve"> </w:t>
      </w:r>
      <w:r w:rsidRPr="00A67DE2">
        <w:rPr>
          <w:rFonts w:cs="KFGQPC Uthman Taha Naskh" w:hint="cs"/>
          <w:sz w:val="28"/>
          <w:szCs w:val="28"/>
          <w:rtl/>
        </w:rPr>
        <w:t>الثقافة،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w:t>
      </w:r>
      <w:r w:rsidRPr="00A67DE2">
        <w:rPr>
          <w:rFonts w:cs="KFGQPC Uthman Taha Naskh" w:hint="cs"/>
          <w:sz w:val="28"/>
          <w:szCs w:val="28"/>
          <w:rtl/>
        </w:rPr>
        <w:t>مطبعة</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الكتيب،</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الثانية،</w:t>
      </w:r>
      <w:r w:rsidRPr="00A67DE2">
        <w:rPr>
          <w:rFonts w:cs="KFGQPC Uthman Taha Naskh"/>
          <w:sz w:val="28"/>
          <w:szCs w:val="28"/>
          <w:rtl/>
        </w:rPr>
        <w:t xml:space="preserve"> 1389</w:t>
      </w:r>
      <w:r w:rsidRPr="00A67DE2">
        <w:rPr>
          <w:rFonts w:cs="KFGQPC Uthman Taha Naskh" w:hint="cs"/>
          <w:sz w:val="28"/>
          <w:szCs w:val="28"/>
          <w:rtl/>
        </w:rPr>
        <w:t>هـ</w:t>
      </w:r>
      <w:r w:rsidRPr="00A67DE2">
        <w:rPr>
          <w:rFonts w:cs="KFGQPC Uthman Taha Naskh"/>
          <w:sz w:val="28"/>
          <w:szCs w:val="28"/>
          <w:rtl/>
        </w:rPr>
        <w:t>-1969</w:t>
      </w:r>
      <w:r w:rsidRPr="00A67DE2">
        <w:rPr>
          <w:rFonts w:cs="KFGQPC Uthman Taha Naskh" w:hint="cs"/>
          <w:sz w:val="28"/>
          <w:szCs w:val="28"/>
          <w:rtl/>
        </w:rPr>
        <w:t>م، لذا فصلت في نسبة الأبيات بين المنصب وبين النسبة إلى قس بن ساعدة.</w:t>
      </w:r>
    </w:p>
  </w:footnote>
  <w:footnote w:id="23">
    <w:p w:rsidR="00A67DE2" w:rsidRPr="00A67DE2" w:rsidRDefault="00A67DE2" w:rsidP="00E80A6B">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وهم محقق الحماسة</w:t>
      </w:r>
      <w:r w:rsidRPr="00A67DE2">
        <w:rPr>
          <w:rFonts w:cs="KFGQPC Uthman Taha Naskh"/>
          <w:sz w:val="28"/>
          <w:szCs w:val="28"/>
          <w:rtl/>
        </w:rPr>
        <w:t xml:space="preserve"> </w:t>
      </w:r>
      <w:r w:rsidRPr="00A67DE2">
        <w:rPr>
          <w:rFonts w:cs="KFGQPC Uthman Taha Naskh" w:hint="cs"/>
          <w:sz w:val="28"/>
          <w:szCs w:val="28"/>
          <w:rtl/>
        </w:rPr>
        <w:t>البصرية</w:t>
      </w:r>
      <w:r w:rsidRPr="00A67DE2">
        <w:rPr>
          <w:rFonts w:cs="KFGQPC Uthman Taha Naskh"/>
          <w:sz w:val="28"/>
          <w:szCs w:val="28"/>
          <w:rtl/>
        </w:rPr>
        <w:t xml:space="preserve"> </w:t>
      </w:r>
      <w:r w:rsidRPr="00A67DE2">
        <w:rPr>
          <w:rFonts w:cs="KFGQPC Uthman Taha Naskh" w:hint="cs"/>
          <w:sz w:val="28"/>
          <w:szCs w:val="28"/>
          <w:rtl/>
        </w:rPr>
        <w:t>لصدر</w:t>
      </w:r>
      <w:r w:rsidRPr="00A67DE2">
        <w:rPr>
          <w:rFonts w:cs="KFGQPC Uthman Taha Naskh"/>
          <w:sz w:val="28"/>
          <w:szCs w:val="28"/>
          <w:rtl/>
        </w:rPr>
        <w:t xml:space="preserve"> </w:t>
      </w:r>
      <w:r w:rsidRPr="00A67DE2">
        <w:rPr>
          <w:rFonts w:cs="KFGQPC Uthman Taha Naskh" w:hint="cs"/>
          <w:sz w:val="28"/>
          <w:szCs w:val="28"/>
          <w:rtl/>
        </w:rPr>
        <w:t>الدين</w:t>
      </w:r>
      <w:r w:rsidRPr="00A67DE2">
        <w:rPr>
          <w:rFonts w:cs="KFGQPC Uthman Taha Naskh"/>
          <w:sz w:val="28"/>
          <w:szCs w:val="28"/>
          <w:rtl/>
        </w:rPr>
        <w:t xml:space="preserve"> </w:t>
      </w:r>
      <w:r w:rsidRPr="00A67DE2">
        <w:rPr>
          <w:rFonts w:cs="KFGQPC Uthman Taha Naskh" w:hint="cs"/>
          <w:sz w:val="28"/>
          <w:szCs w:val="28"/>
          <w:rtl/>
        </w:rPr>
        <w:t>علي</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الفرج</w:t>
      </w:r>
      <w:r w:rsidRPr="00A67DE2">
        <w:rPr>
          <w:rFonts w:cs="KFGQPC Uthman Taha Naskh"/>
          <w:sz w:val="28"/>
          <w:szCs w:val="28"/>
          <w:rtl/>
        </w:rPr>
        <w:t xml:space="preserve"> </w:t>
      </w:r>
      <w:r w:rsidRPr="00A67DE2">
        <w:rPr>
          <w:rFonts w:cs="KFGQPC Uthman Taha Naskh" w:hint="cs"/>
          <w:sz w:val="28"/>
          <w:szCs w:val="28"/>
          <w:rtl/>
        </w:rPr>
        <w:t>البصري</w:t>
      </w:r>
      <w:r w:rsidRPr="00A67DE2">
        <w:rPr>
          <w:rFonts w:cs="KFGQPC Uthman Taha Naskh"/>
          <w:sz w:val="28"/>
          <w:szCs w:val="28"/>
          <w:rtl/>
        </w:rPr>
        <w:t xml:space="preserve"> (656 </w:t>
      </w:r>
      <w:r w:rsidRPr="00A67DE2">
        <w:rPr>
          <w:rFonts w:cs="KFGQPC Uthman Taha Naskh" w:hint="cs"/>
          <w:sz w:val="28"/>
          <w:szCs w:val="28"/>
          <w:rtl/>
        </w:rPr>
        <w:t>هـ</w:t>
      </w:r>
      <w:r w:rsidRPr="00A67DE2">
        <w:rPr>
          <w:rFonts w:cs="KFGQPC Uthman Taha Naskh"/>
          <w:sz w:val="28"/>
          <w:szCs w:val="28"/>
          <w:rtl/>
        </w:rPr>
        <w:t>)</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عادل</w:t>
      </w:r>
      <w:r w:rsidRPr="00A67DE2">
        <w:rPr>
          <w:rFonts w:cs="KFGQPC Uthman Taha Naskh"/>
          <w:sz w:val="28"/>
          <w:szCs w:val="28"/>
          <w:rtl/>
        </w:rPr>
        <w:t xml:space="preserve"> </w:t>
      </w:r>
      <w:r w:rsidRPr="00A67DE2">
        <w:rPr>
          <w:rFonts w:cs="KFGQPC Uthman Taha Naskh" w:hint="cs"/>
          <w:sz w:val="28"/>
          <w:szCs w:val="28"/>
          <w:rtl/>
        </w:rPr>
        <w:t>سليمان</w:t>
      </w:r>
      <w:r w:rsidRPr="00A67DE2">
        <w:rPr>
          <w:rFonts w:cs="KFGQPC Uthman Taha Naskh"/>
          <w:sz w:val="28"/>
          <w:szCs w:val="28"/>
          <w:rtl/>
        </w:rPr>
        <w:t xml:space="preserve"> </w:t>
      </w:r>
      <w:r w:rsidRPr="00A67DE2">
        <w:rPr>
          <w:rFonts w:cs="KFGQPC Uthman Taha Naskh" w:hint="cs"/>
          <w:sz w:val="28"/>
          <w:szCs w:val="28"/>
          <w:rtl/>
        </w:rPr>
        <w:t>جمال،</w:t>
      </w:r>
      <w:r w:rsidRPr="00A67DE2">
        <w:rPr>
          <w:rFonts w:cs="KFGQPC Uthman Taha Naskh"/>
          <w:sz w:val="28"/>
          <w:szCs w:val="28"/>
          <w:rtl/>
        </w:rPr>
        <w:t xml:space="preserve"> </w:t>
      </w:r>
      <w:r w:rsidRPr="00A67DE2">
        <w:rPr>
          <w:rFonts w:cs="KFGQPC Uthman Taha Naskh" w:hint="cs"/>
          <w:sz w:val="28"/>
          <w:szCs w:val="28"/>
          <w:rtl/>
        </w:rPr>
        <w:t>وزارة</w:t>
      </w:r>
      <w:r w:rsidRPr="00A67DE2">
        <w:rPr>
          <w:rFonts w:cs="KFGQPC Uthman Taha Naskh"/>
          <w:sz w:val="28"/>
          <w:szCs w:val="28"/>
          <w:rtl/>
        </w:rPr>
        <w:t xml:space="preserve"> </w:t>
      </w:r>
      <w:r w:rsidRPr="00A67DE2">
        <w:rPr>
          <w:rFonts w:cs="KFGQPC Uthman Taha Naskh" w:hint="cs"/>
          <w:sz w:val="28"/>
          <w:szCs w:val="28"/>
          <w:rtl/>
        </w:rPr>
        <w:t>الأوقاف،</w:t>
      </w:r>
      <w:r w:rsidRPr="00A67DE2">
        <w:rPr>
          <w:rFonts w:cs="KFGQPC Uthman Taha Naskh"/>
          <w:sz w:val="28"/>
          <w:szCs w:val="28"/>
          <w:rtl/>
        </w:rPr>
        <w:t xml:space="preserve"> </w:t>
      </w:r>
      <w:r w:rsidRPr="00A67DE2">
        <w:rPr>
          <w:rFonts w:cs="KFGQPC Uthman Taha Naskh" w:hint="cs"/>
          <w:sz w:val="28"/>
          <w:szCs w:val="28"/>
          <w:rtl/>
        </w:rPr>
        <w:t>المجلس</w:t>
      </w:r>
      <w:r w:rsidRPr="00A67DE2">
        <w:rPr>
          <w:rFonts w:cs="KFGQPC Uthman Taha Naskh"/>
          <w:sz w:val="28"/>
          <w:szCs w:val="28"/>
          <w:rtl/>
        </w:rPr>
        <w:t xml:space="preserve"> </w:t>
      </w:r>
      <w:r w:rsidRPr="00A67DE2">
        <w:rPr>
          <w:rFonts w:cs="KFGQPC Uthman Taha Naskh" w:hint="cs"/>
          <w:sz w:val="28"/>
          <w:szCs w:val="28"/>
          <w:rtl/>
        </w:rPr>
        <w:t>الأعلى</w:t>
      </w:r>
      <w:r w:rsidRPr="00A67DE2">
        <w:rPr>
          <w:rFonts w:cs="KFGQPC Uthman Taha Naskh"/>
          <w:sz w:val="28"/>
          <w:szCs w:val="28"/>
          <w:rtl/>
        </w:rPr>
        <w:t xml:space="preserve"> </w:t>
      </w:r>
      <w:r w:rsidRPr="00A67DE2">
        <w:rPr>
          <w:rFonts w:cs="KFGQPC Uthman Taha Naskh" w:hint="cs"/>
          <w:sz w:val="28"/>
          <w:szCs w:val="28"/>
          <w:rtl/>
        </w:rPr>
        <w:t>للشؤون</w:t>
      </w:r>
      <w:r w:rsidRPr="00A67DE2">
        <w:rPr>
          <w:rFonts w:cs="KFGQPC Uthman Taha Naskh"/>
          <w:sz w:val="28"/>
          <w:szCs w:val="28"/>
          <w:rtl/>
        </w:rPr>
        <w:t xml:space="preserve"> </w:t>
      </w:r>
      <w:r w:rsidRPr="00A67DE2">
        <w:rPr>
          <w:rFonts w:cs="KFGQPC Uthman Taha Naskh" w:hint="cs"/>
          <w:sz w:val="28"/>
          <w:szCs w:val="28"/>
          <w:rtl/>
        </w:rPr>
        <w:t>الإسلامية،</w:t>
      </w:r>
      <w:r w:rsidRPr="00A67DE2">
        <w:rPr>
          <w:rFonts w:cs="KFGQPC Uthman Taha Naskh"/>
          <w:sz w:val="28"/>
          <w:szCs w:val="28"/>
          <w:rtl/>
        </w:rPr>
        <w:t xml:space="preserve"> </w:t>
      </w:r>
      <w:r w:rsidRPr="00A67DE2">
        <w:rPr>
          <w:rFonts w:cs="KFGQPC Uthman Taha Naskh" w:hint="cs"/>
          <w:sz w:val="28"/>
          <w:szCs w:val="28"/>
          <w:rtl/>
        </w:rPr>
        <w:t>القاهرة،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1408 </w:t>
      </w:r>
      <w:r w:rsidRPr="00A67DE2">
        <w:rPr>
          <w:rFonts w:cs="KFGQPC Uthman Taha Naskh" w:hint="cs"/>
          <w:sz w:val="28"/>
          <w:szCs w:val="28"/>
          <w:rtl/>
        </w:rPr>
        <w:t>هـ</w:t>
      </w:r>
      <w:r w:rsidRPr="00A67DE2">
        <w:rPr>
          <w:rFonts w:cs="KFGQPC Uthman Taha Naskh"/>
          <w:sz w:val="28"/>
          <w:szCs w:val="28"/>
          <w:rtl/>
        </w:rPr>
        <w:t xml:space="preserve"> - 1987</w:t>
      </w:r>
      <w:r w:rsidRPr="00A67DE2">
        <w:rPr>
          <w:rFonts w:cs="KFGQPC Uthman Taha Naskh" w:hint="cs"/>
          <w:sz w:val="28"/>
          <w:szCs w:val="28"/>
          <w:rtl/>
        </w:rPr>
        <w:t>م، حين ذكر في مصادر التخريج (4/1650) أن الأبيات لروح بن زنباع في ذيل الأمالي؛ إذ النص لا نسبة فيه لروح بن زنباع بل الأبيات من إنشاده «قال</w:t>
      </w:r>
      <w:r w:rsidRPr="00A67DE2">
        <w:rPr>
          <w:rFonts w:cs="KFGQPC Uthman Taha Naskh"/>
          <w:sz w:val="28"/>
          <w:szCs w:val="28"/>
          <w:rtl/>
        </w:rPr>
        <w:t xml:space="preserve"> </w:t>
      </w:r>
      <w:r w:rsidRPr="00A67DE2">
        <w:rPr>
          <w:rFonts w:cs="KFGQPC Uthman Taha Naskh" w:hint="cs"/>
          <w:sz w:val="28"/>
          <w:szCs w:val="28"/>
          <w:rtl/>
        </w:rPr>
        <w:t>عبدالملك</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مروان</w:t>
      </w:r>
      <w:r w:rsidRPr="00A67DE2">
        <w:rPr>
          <w:rFonts w:cs="KFGQPC Uthman Taha Naskh"/>
          <w:sz w:val="28"/>
          <w:szCs w:val="28"/>
          <w:rtl/>
        </w:rPr>
        <w:t xml:space="preserve"> </w:t>
      </w:r>
      <w:r w:rsidRPr="00A67DE2">
        <w:rPr>
          <w:rFonts w:cs="KFGQPC Uthman Taha Naskh" w:hint="cs"/>
          <w:sz w:val="28"/>
          <w:szCs w:val="28"/>
          <w:rtl/>
        </w:rPr>
        <w:t>لجلسائه</w:t>
      </w:r>
      <w:r w:rsidRPr="00A67DE2">
        <w:rPr>
          <w:rFonts w:cs="KFGQPC Uthman Taha Naskh"/>
          <w:sz w:val="28"/>
          <w:szCs w:val="28"/>
          <w:rtl/>
        </w:rPr>
        <w:t xml:space="preserve">: </w:t>
      </w:r>
      <w:r w:rsidRPr="00A67DE2">
        <w:rPr>
          <w:rFonts w:cs="KFGQPC Uthman Taha Naskh" w:hint="cs"/>
          <w:sz w:val="28"/>
          <w:szCs w:val="28"/>
          <w:rtl/>
        </w:rPr>
        <w:t>أنشدوني</w:t>
      </w:r>
      <w:r w:rsidRPr="00A67DE2">
        <w:rPr>
          <w:rFonts w:cs="KFGQPC Uthman Taha Naskh"/>
          <w:sz w:val="28"/>
          <w:szCs w:val="28"/>
          <w:rtl/>
        </w:rPr>
        <w:t xml:space="preserve"> </w:t>
      </w:r>
      <w:r w:rsidRPr="00A67DE2">
        <w:rPr>
          <w:rFonts w:cs="KFGQPC Uthman Taha Naskh" w:hint="cs"/>
          <w:sz w:val="28"/>
          <w:szCs w:val="28"/>
          <w:rtl/>
        </w:rPr>
        <w:t>أكرم</w:t>
      </w:r>
      <w:r w:rsidRPr="00A67DE2">
        <w:rPr>
          <w:rFonts w:cs="KFGQPC Uthman Taha Naskh"/>
          <w:sz w:val="28"/>
          <w:szCs w:val="28"/>
          <w:rtl/>
        </w:rPr>
        <w:t xml:space="preserve"> </w:t>
      </w:r>
      <w:r w:rsidRPr="00A67DE2">
        <w:rPr>
          <w:rFonts w:cs="KFGQPC Uthman Taha Naskh" w:hint="cs"/>
          <w:sz w:val="28"/>
          <w:szCs w:val="28"/>
          <w:rtl/>
        </w:rPr>
        <w:t>أبيات</w:t>
      </w:r>
      <w:r w:rsidRPr="00A67DE2">
        <w:rPr>
          <w:rFonts w:cs="KFGQPC Uthman Taha Naskh"/>
          <w:sz w:val="28"/>
          <w:szCs w:val="28"/>
          <w:rtl/>
        </w:rPr>
        <w:t xml:space="preserve"> </w:t>
      </w:r>
      <w:r w:rsidRPr="00A67DE2">
        <w:rPr>
          <w:rFonts w:cs="KFGQPC Uthman Taha Naskh" w:hint="cs"/>
          <w:sz w:val="28"/>
          <w:szCs w:val="28"/>
          <w:rtl/>
        </w:rPr>
        <w:t>قالتها</w:t>
      </w:r>
      <w:r w:rsidRPr="00A67DE2">
        <w:rPr>
          <w:rFonts w:cs="KFGQPC Uthman Taha Naskh"/>
          <w:sz w:val="28"/>
          <w:szCs w:val="28"/>
          <w:rtl/>
        </w:rPr>
        <w:t xml:space="preserve"> </w:t>
      </w:r>
      <w:r w:rsidRPr="00A67DE2">
        <w:rPr>
          <w:rFonts w:cs="KFGQPC Uthman Taha Naskh" w:hint="cs"/>
          <w:sz w:val="28"/>
          <w:szCs w:val="28"/>
          <w:rtl/>
        </w:rPr>
        <w:t>العرب،</w:t>
      </w:r>
      <w:r w:rsidRPr="00A67DE2">
        <w:rPr>
          <w:rFonts w:cs="KFGQPC Uthman Taha Naskh"/>
          <w:sz w:val="28"/>
          <w:szCs w:val="28"/>
          <w:rtl/>
        </w:rPr>
        <w:t xml:space="preserve"> </w:t>
      </w:r>
      <w:r w:rsidRPr="00A67DE2">
        <w:rPr>
          <w:rFonts w:cs="KFGQPC Uthman Taha Naskh" w:hint="cs"/>
          <w:sz w:val="28"/>
          <w:szCs w:val="28"/>
          <w:rtl/>
        </w:rPr>
        <w:t>فقال</w:t>
      </w:r>
      <w:r w:rsidRPr="00A67DE2">
        <w:rPr>
          <w:rFonts w:cs="KFGQPC Uthman Taha Naskh"/>
          <w:sz w:val="28"/>
          <w:szCs w:val="28"/>
          <w:rtl/>
        </w:rPr>
        <w:t xml:space="preserve"> </w:t>
      </w:r>
      <w:r w:rsidRPr="00A67DE2">
        <w:rPr>
          <w:rFonts w:cs="KFGQPC Uthman Taha Naskh" w:hint="cs"/>
          <w:sz w:val="28"/>
          <w:szCs w:val="28"/>
          <w:rtl/>
        </w:rPr>
        <w:t>روح</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زنباع</w:t>
      </w:r>
      <w:r w:rsidRPr="00A67DE2">
        <w:rPr>
          <w:rFonts w:cs="KFGQPC Uthman Taha Naskh"/>
          <w:sz w:val="28"/>
          <w:szCs w:val="28"/>
          <w:rtl/>
        </w:rPr>
        <w:t>:</w:t>
      </w:r>
      <w:r w:rsidRPr="00A67DE2">
        <w:rPr>
          <w:rFonts w:cs="KFGQPC Uthman Taha Naskh" w:hint="cs"/>
          <w:sz w:val="28"/>
          <w:szCs w:val="28"/>
          <w:rtl/>
        </w:rPr>
        <w:t>...».</w:t>
      </w:r>
    </w:p>
  </w:footnote>
  <w:footnote w:id="24">
    <w:p w:rsidR="00A67DE2" w:rsidRPr="00A67DE2" w:rsidRDefault="00A67DE2" w:rsidP="00E80A6B">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الجليس</w:t>
      </w:r>
      <w:r w:rsidRPr="00A67DE2">
        <w:rPr>
          <w:rFonts w:cs="KFGQPC Uthman Taha Naskh"/>
          <w:sz w:val="28"/>
          <w:szCs w:val="28"/>
          <w:rtl/>
        </w:rPr>
        <w:t xml:space="preserve"> </w:t>
      </w:r>
      <w:r w:rsidRPr="00A67DE2">
        <w:rPr>
          <w:rFonts w:cs="KFGQPC Uthman Taha Naskh" w:hint="cs"/>
          <w:sz w:val="28"/>
          <w:szCs w:val="28"/>
          <w:rtl/>
        </w:rPr>
        <w:t>الصالح</w:t>
      </w:r>
      <w:r w:rsidRPr="00A67DE2">
        <w:rPr>
          <w:rFonts w:cs="KFGQPC Uthman Taha Naskh"/>
          <w:sz w:val="28"/>
          <w:szCs w:val="28"/>
          <w:rtl/>
        </w:rPr>
        <w:t xml:space="preserve"> </w:t>
      </w:r>
      <w:r w:rsidRPr="00A67DE2">
        <w:rPr>
          <w:rFonts w:cs="KFGQPC Uthman Taha Naskh" w:hint="cs"/>
          <w:sz w:val="28"/>
          <w:szCs w:val="28"/>
          <w:rtl/>
        </w:rPr>
        <w:t>الكافي</w:t>
      </w:r>
      <w:r w:rsidRPr="00A67DE2">
        <w:rPr>
          <w:rFonts w:cs="KFGQPC Uthman Taha Naskh"/>
          <w:sz w:val="28"/>
          <w:szCs w:val="28"/>
          <w:rtl/>
        </w:rPr>
        <w:t xml:space="preserve"> </w:t>
      </w:r>
      <w:r w:rsidRPr="00A67DE2">
        <w:rPr>
          <w:rFonts w:cs="KFGQPC Uthman Taha Naskh" w:hint="cs"/>
          <w:sz w:val="28"/>
          <w:szCs w:val="28"/>
          <w:rtl/>
        </w:rPr>
        <w:t>والأنيس</w:t>
      </w:r>
      <w:r w:rsidRPr="00A67DE2">
        <w:rPr>
          <w:rFonts w:cs="KFGQPC Uthman Taha Naskh"/>
          <w:sz w:val="28"/>
          <w:szCs w:val="28"/>
          <w:rtl/>
        </w:rPr>
        <w:t xml:space="preserve"> </w:t>
      </w:r>
      <w:r w:rsidRPr="00A67DE2">
        <w:rPr>
          <w:rFonts w:cs="KFGQPC Uthman Taha Naskh" w:hint="cs"/>
          <w:sz w:val="28"/>
          <w:szCs w:val="28"/>
          <w:rtl/>
        </w:rPr>
        <w:t>الناصح</w:t>
      </w:r>
      <w:r w:rsidRPr="00A67DE2">
        <w:rPr>
          <w:rFonts w:cs="KFGQPC Uthman Taha Naskh"/>
          <w:sz w:val="28"/>
          <w:szCs w:val="28"/>
          <w:rtl/>
        </w:rPr>
        <w:t xml:space="preserve"> </w:t>
      </w:r>
      <w:r w:rsidRPr="00A67DE2">
        <w:rPr>
          <w:rFonts w:cs="KFGQPC Uthman Taha Naskh" w:hint="cs"/>
          <w:sz w:val="28"/>
          <w:szCs w:val="28"/>
          <w:rtl/>
        </w:rPr>
        <w:t>الشافي (3/12)،</w:t>
      </w:r>
      <w:r w:rsidRPr="00A67DE2">
        <w:rPr>
          <w:rFonts w:cs="KFGQPC Uthman Taha Naskh"/>
          <w:sz w:val="28"/>
          <w:szCs w:val="28"/>
          <w:rtl/>
        </w:rPr>
        <w:t xml:space="preserve"> </w:t>
      </w:r>
      <w:r w:rsidRPr="00A67DE2">
        <w:rPr>
          <w:rFonts w:cs="KFGQPC Uthman Taha Naskh" w:hint="cs"/>
          <w:sz w:val="28"/>
          <w:szCs w:val="28"/>
          <w:rtl/>
        </w:rPr>
        <w:t>لأبي</w:t>
      </w:r>
      <w:r w:rsidRPr="00A67DE2">
        <w:rPr>
          <w:rFonts w:cs="KFGQPC Uthman Taha Naskh"/>
          <w:sz w:val="28"/>
          <w:szCs w:val="28"/>
          <w:rtl/>
        </w:rPr>
        <w:t xml:space="preserve"> </w:t>
      </w:r>
      <w:r w:rsidRPr="00A67DE2">
        <w:rPr>
          <w:rFonts w:cs="KFGQPC Uthman Taha Naskh" w:hint="cs"/>
          <w:sz w:val="28"/>
          <w:szCs w:val="28"/>
          <w:rtl/>
        </w:rPr>
        <w:t>الفرج</w:t>
      </w:r>
      <w:r w:rsidRPr="00A67DE2">
        <w:rPr>
          <w:rFonts w:cs="KFGQPC Uthman Taha Naskh"/>
          <w:sz w:val="28"/>
          <w:szCs w:val="28"/>
          <w:rtl/>
        </w:rPr>
        <w:t xml:space="preserve"> </w:t>
      </w:r>
      <w:r w:rsidRPr="00A67DE2">
        <w:rPr>
          <w:rFonts w:cs="KFGQPC Uthman Taha Naskh" w:hint="cs"/>
          <w:sz w:val="28"/>
          <w:szCs w:val="28"/>
          <w:rtl/>
        </w:rPr>
        <w:t>المعافى</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زكريا</w:t>
      </w:r>
      <w:r w:rsidRPr="00A67DE2">
        <w:rPr>
          <w:rFonts w:cs="KFGQPC Uthman Taha Naskh"/>
          <w:sz w:val="28"/>
          <w:szCs w:val="28"/>
          <w:rtl/>
        </w:rPr>
        <w:t xml:space="preserve"> </w:t>
      </w:r>
      <w:r w:rsidRPr="00A67DE2">
        <w:rPr>
          <w:rFonts w:cs="KFGQPC Uthman Taha Naskh" w:hint="cs"/>
          <w:sz w:val="28"/>
          <w:szCs w:val="28"/>
          <w:rtl/>
        </w:rPr>
        <w:t>النهراواني</w:t>
      </w:r>
      <w:r w:rsidRPr="00A67DE2">
        <w:rPr>
          <w:rFonts w:cs="KFGQPC Uthman Taha Naskh"/>
          <w:sz w:val="28"/>
          <w:szCs w:val="28"/>
          <w:rtl/>
        </w:rPr>
        <w:t xml:space="preserve"> </w:t>
      </w:r>
      <w:r w:rsidRPr="00A67DE2">
        <w:rPr>
          <w:rFonts w:cs="KFGQPC Uthman Taha Naskh" w:hint="cs"/>
          <w:sz w:val="28"/>
          <w:szCs w:val="28"/>
          <w:rtl/>
        </w:rPr>
        <w:t>الجَريري،</w:t>
      </w:r>
      <w:r w:rsidRPr="00A67DE2">
        <w:rPr>
          <w:rFonts w:cs="KFGQPC Uthman Taha Naskh"/>
          <w:sz w:val="28"/>
          <w:szCs w:val="28"/>
          <w:rtl/>
        </w:rPr>
        <w:t xml:space="preserve"> </w:t>
      </w:r>
      <w:r w:rsidRPr="00A67DE2">
        <w:rPr>
          <w:rFonts w:cs="KFGQPC Uthman Taha Naskh" w:hint="cs"/>
          <w:sz w:val="28"/>
          <w:szCs w:val="28"/>
          <w:rtl/>
        </w:rPr>
        <w:t>الأول</w:t>
      </w:r>
      <w:r w:rsidRPr="00A67DE2">
        <w:rPr>
          <w:rFonts w:cs="KFGQPC Uthman Taha Naskh"/>
          <w:sz w:val="28"/>
          <w:szCs w:val="28"/>
          <w:rtl/>
        </w:rPr>
        <w:t xml:space="preserve"> </w:t>
      </w:r>
      <w:r w:rsidRPr="00A67DE2">
        <w:rPr>
          <w:rFonts w:cs="KFGQPC Uthman Taha Naskh" w:hint="cs"/>
          <w:sz w:val="28"/>
          <w:szCs w:val="28"/>
          <w:rtl/>
        </w:rPr>
        <w:t>والثاني</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مرسي</w:t>
      </w:r>
      <w:r w:rsidRPr="00A67DE2">
        <w:rPr>
          <w:rFonts w:cs="KFGQPC Uthman Taha Naskh"/>
          <w:sz w:val="28"/>
          <w:szCs w:val="28"/>
          <w:rtl/>
        </w:rPr>
        <w:t xml:space="preserve"> </w:t>
      </w:r>
      <w:r w:rsidRPr="00A67DE2">
        <w:rPr>
          <w:rFonts w:cs="KFGQPC Uthman Taha Naskh" w:hint="cs"/>
          <w:sz w:val="28"/>
          <w:szCs w:val="28"/>
          <w:rtl/>
        </w:rPr>
        <w:t>الخولي،</w:t>
      </w:r>
      <w:r w:rsidRPr="00A67DE2">
        <w:rPr>
          <w:rFonts w:cs="KFGQPC Uthman Taha Naskh"/>
          <w:sz w:val="28"/>
          <w:szCs w:val="28"/>
          <w:rtl/>
        </w:rPr>
        <w:t xml:space="preserve"> </w:t>
      </w:r>
      <w:r w:rsidRPr="00A67DE2">
        <w:rPr>
          <w:rFonts w:cs="KFGQPC Uthman Taha Naskh" w:hint="cs"/>
          <w:sz w:val="28"/>
          <w:szCs w:val="28"/>
          <w:rtl/>
        </w:rPr>
        <w:t>والثالث</w:t>
      </w:r>
      <w:r w:rsidRPr="00A67DE2">
        <w:rPr>
          <w:rFonts w:cs="KFGQPC Uthman Taha Naskh"/>
          <w:sz w:val="28"/>
          <w:szCs w:val="28"/>
          <w:rtl/>
        </w:rPr>
        <w:t xml:space="preserve"> </w:t>
      </w:r>
      <w:r w:rsidRPr="00A67DE2">
        <w:rPr>
          <w:rFonts w:cs="KFGQPC Uthman Taha Naskh" w:hint="cs"/>
          <w:sz w:val="28"/>
          <w:szCs w:val="28"/>
          <w:rtl/>
        </w:rPr>
        <w:t>والرابع</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إحسان</w:t>
      </w:r>
      <w:r w:rsidRPr="00A67DE2">
        <w:rPr>
          <w:rFonts w:cs="KFGQPC Uthman Taha Naskh"/>
          <w:sz w:val="28"/>
          <w:szCs w:val="28"/>
          <w:rtl/>
        </w:rPr>
        <w:t xml:space="preserve"> </w:t>
      </w:r>
      <w:r w:rsidRPr="00A67DE2">
        <w:rPr>
          <w:rFonts w:cs="KFGQPC Uthman Taha Naskh" w:hint="cs"/>
          <w:sz w:val="28"/>
          <w:szCs w:val="28"/>
          <w:rtl/>
        </w:rPr>
        <w:t>عباس</w:t>
      </w:r>
      <w:r w:rsidRPr="00A67DE2">
        <w:rPr>
          <w:rFonts w:cs="KFGQPC Uthman Taha Naskh"/>
          <w:sz w:val="28"/>
          <w:szCs w:val="28"/>
          <w:rtl/>
        </w:rPr>
        <w:t xml:space="preserve">. </w:t>
      </w:r>
      <w:r w:rsidRPr="00A67DE2">
        <w:rPr>
          <w:rFonts w:cs="KFGQPC Uthman Taha Naskh" w:hint="cs"/>
          <w:sz w:val="28"/>
          <w:szCs w:val="28"/>
          <w:rtl/>
        </w:rPr>
        <w:t>عالم</w:t>
      </w:r>
      <w:r w:rsidRPr="00A67DE2">
        <w:rPr>
          <w:rFonts w:cs="KFGQPC Uthman Taha Naskh"/>
          <w:sz w:val="28"/>
          <w:szCs w:val="28"/>
          <w:rtl/>
        </w:rPr>
        <w:t xml:space="preserve"> </w:t>
      </w:r>
      <w:r w:rsidRPr="00A67DE2">
        <w:rPr>
          <w:rFonts w:cs="KFGQPC Uthman Taha Naskh" w:hint="cs"/>
          <w:sz w:val="28"/>
          <w:szCs w:val="28"/>
          <w:rtl/>
        </w:rPr>
        <w:t>الكتب،</w:t>
      </w:r>
      <w:r w:rsidRPr="00A67DE2">
        <w:rPr>
          <w:rFonts w:cs="KFGQPC Uthman Taha Naskh"/>
          <w:sz w:val="28"/>
          <w:szCs w:val="28"/>
          <w:rtl/>
        </w:rPr>
        <w:t xml:space="preserve"> </w:t>
      </w:r>
      <w:r w:rsidRPr="00A67DE2">
        <w:rPr>
          <w:rFonts w:cs="KFGQPC Uthman Taha Naskh" w:hint="cs"/>
          <w:sz w:val="28"/>
          <w:szCs w:val="28"/>
          <w:rtl/>
        </w:rPr>
        <w:t>بيروت</w:t>
      </w:r>
      <w:r w:rsidRPr="00A67DE2">
        <w:rPr>
          <w:rFonts w:cs="KFGQPC Uthman Taha Naskh"/>
          <w:sz w:val="28"/>
          <w:szCs w:val="28"/>
          <w:rtl/>
        </w:rPr>
        <w:t xml:space="preserve"> </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لبنان،</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الأولى،</w:t>
      </w:r>
      <w:r w:rsidRPr="00A67DE2">
        <w:rPr>
          <w:rFonts w:cs="KFGQPC Uthman Taha Naskh"/>
          <w:sz w:val="28"/>
          <w:szCs w:val="28"/>
          <w:rtl/>
        </w:rPr>
        <w:t xml:space="preserve"> 1413 </w:t>
      </w:r>
      <w:r w:rsidRPr="00A67DE2">
        <w:rPr>
          <w:rFonts w:cs="KFGQPC Uthman Taha Naskh" w:hint="cs"/>
          <w:sz w:val="28"/>
          <w:szCs w:val="28"/>
          <w:rtl/>
        </w:rPr>
        <w:t>هـ</w:t>
      </w:r>
      <w:r w:rsidRPr="00A67DE2">
        <w:rPr>
          <w:rFonts w:cs="KFGQPC Uthman Taha Naskh"/>
          <w:sz w:val="28"/>
          <w:szCs w:val="28"/>
          <w:rtl/>
        </w:rPr>
        <w:t xml:space="preserve"> - 1993</w:t>
      </w:r>
      <w:r w:rsidRPr="00A67DE2">
        <w:rPr>
          <w:rFonts w:cs="KFGQPC Uthman Taha Naskh" w:hint="cs"/>
          <w:sz w:val="28"/>
          <w:szCs w:val="28"/>
          <w:rtl/>
        </w:rPr>
        <w:t>م</w:t>
      </w:r>
      <w:r w:rsidRPr="00A67DE2">
        <w:rPr>
          <w:rFonts w:cs="KFGQPC Uthman Taha Naskh"/>
          <w:sz w:val="28"/>
          <w:szCs w:val="28"/>
          <w:rtl/>
        </w:rPr>
        <w:t xml:space="preserve"> </w:t>
      </w:r>
      <w:r w:rsidRPr="00A67DE2">
        <w:rPr>
          <w:rFonts w:cs="KFGQPC Uthman Taha Naskh" w:hint="cs"/>
          <w:sz w:val="28"/>
          <w:szCs w:val="28"/>
          <w:rtl/>
        </w:rPr>
        <w:t>، وهي في ديوانه (399) صنعة</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سعيد</w:t>
      </w:r>
      <w:r w:rsidRPr="00A67DE2">
        <w:rPr>
          <w:rFonts w:cs="KFGQPC Uthman Taha Naskh"/>
          <w:sz w:val="28"/>
          <w:szCs w:val="28"/>
          <w:rtl/>
        </w:rPr>
        <w:t xml:space="preserve"> </w:t>
      </w:r>
      <w:r w:rsidRPr="00A67DE2">
        <w:rPr>
          <w:rFonts w:cs="KFGQPC Uthman Taha Naskh" w:hint="cs"/>
          <w:sz w:val="28"/>
          <w:szCs w:val="28"/>
          <w:rtl/>
        </w:rPr>
        <w:t>السكري</w:t>
      </w:r>
      <w:r w:rsidRPr="00A67DE2">
        <w:rPr>
          <w:rFonts w:cs="KFGQPC Uthman Taha Naskh"/>
          <w:sz w:val="28"/>
          <w:szCs w:val="28"/>
          <w:rtl/>
        </w:rPr>
        <w:t xml:space="preserve"> (275</w:t>
      </w:r>
      <w:r w:rsidRPr="00A67DE2">
        <w:rPr>
          <w:rFonts w:cs="KFGQPC Uthman Taha Naskh" w:hint="cs"/>
          <w:sz w:val="28"/>
          <w:szCs w:val="28"/>
          <w:rtl/>
        </w:rPr>
        <w:t>هـ</w:t>
      </w:r>
      <w:r w:rsidRPr="00A67DE2">
        <w:rPr>
          <w:rFonts w:cs="KFGQPC Uthman Taha Naskh"/>
          <w:sz w:val="28"/>
          <w:szCs w:val="28"/>
          <w:rtl/>
        </w:rPr>
        <w:t>)</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حسن</w:t>
      </w:r>
      <w:r w:rsidRPr="00A67DE2">
        <w:rPr>
          <w:rFonts w:cs="KFGQPC Uthman Taha Naskh"/>
          <w:sz w:val="28"/>
          <w:szCs w:val="28"/>
          <w:rtl/>
        </w:rPr>
        <w:t xml:space="preserve"> </w:t>
      </w:r>
      <w:r w:rsidRPr="00A67DE2">
        <w:rPr>
          <w:rFonts w:cs="KFGQPC Uthman Taha Naskh" w:hint="cs"/>
          <w:sz w:val="28"/>
          <w:szCs w:val="28"/>
          <w:rtl/>
        </w:rPr>
        <w:t>آل</w:t>
      </w:r>
      <w:r w:rsidRPr="00A67DE2">
        <w:rPr>
          <w:rFonts w:cs="KFGQPC Uthman Taha Naskh"/>
          <w:sz w:val="28"/>
          <w:szCs w:val="28"/>
          <w:rtl/>
        </w:rPr>
        <w:t xml:space="preserve"> </w:t>
      </w:r>
      <w:r w:rsidRPr="00A67DE2">
        <w:rPr>
          <w:rFonts w:cs="KFGQPC Uthman Taha Naskh" w:hint="cs"/>
          <w:sz w:val="28"/>
          <w:szCs w:val="28"/>
          <w:rtl/>
        </w:rPr>
        <w:t>ياسين،</w:t>
      </w:r>
      <w:r w:rsidRPr="00A67DE2">
        <w:rPr>
          <w:rFonts w:cs="KFGQPC Uthman Taha Naskh"/>
          <w:sz w:val="28"/>
          <w:szCs w:val="28"/>
          <w:rtl/>
        </w:rPr>
        <w:t xml:space="preserve"> </w:t>
      </w:r>
      <w:r w:rsidRPr="00A67DE2">
        <w:rPr>
          <w:rFonts w:cs="KFGQPC Uthman Taha Naskh" w:hint="cs"/>
          <w:sz w:val="28"/>
          <w:szCs w:val="28"/>
          <w:rtl/>
        </w:rPr>
        <w:t>مؤسسة</w:t>
      </w:r>
      <w:r w:rsidRPr="00A67DE2">
        <w:rPr>
          <w:rFonts w:cs="KFGQPC Uthman Taha Naskh"/>
          <w:sz w:val="28"/>
          <w:szCs w:val="28"/>
          <w:rtl/>
        </w:rPr>
        <w:t xml:space="preserve"> </w:t>
      </w:r>
      <w:r w:rsidRPr="00A67DE2">
        <w:rPr>
          <w:rFonts w:cs="KFGQPC Uthman Taha Naskh" w:hint="cs"/>
          <w:sz w:val="28"/>
          <w:szCs w:val="28"/>
          <w:rtl/>
        </w:rPr>
        <w:t>إيف</w:t>
      </w:r>
      <w:r w:rsidRPr="00A67DE2">
        <w:rPr>
          <w:rFonts w:cs="KFGQPC Uthman Taha Naskh"/>
          <w:sz w:val="28"/>
          <w:szCs w:val="28"/>
          <w:rtl/>
        </w:rPr>
        <w:t xml:space="preserve"> </w:t>
      </w:r>
      <w:r w:rsidRPr="00A67DE2">
        <w:rPr>
          <w:rFonts w:cs="KFGQPC Uthman Taha Naskh" w:hint="cs"/>
          <w:sz w:val="28"/>
          <w:szCs w:val="28"/>
          <w:rtl/>
        </w:rPr>
        <w:t>للطباعة</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الأولى</w:t>
      </w:r>
      <w:r w:rsidRPr="00A67DE2">
        <w:rPr>
          <w:rFonts w:cs="KFGQPC Uthman Taha Naskh"/>
          <w:sz w:val="28"/>
          <w:szCs w:val="28"/>
          <w:rtl/>
        </w:rPr>
        <w:t xml:space="preserve"> 1402 </w:t>
      </w:r>
      <w:r w:rsidRPr="00A67DE2">
        <w:rPr>
          <w:rFonts w:cs="KFGQPC Uthman Taha Naskh" w:hint="cs"/>
          <w:sz w:val="28"/>
          <w:szCs w:val="28"/>
          <w:rtl/>
        </w:rPr>
        <w:t>هـ</w:t>
      </w:r>
      <w:r w:rsidRPr="00A67DE2">
        <w:rPr>
          <w:rFonts w:cs="KFGQPC Uthman Taha Naskh"/>
          <w:sz w:val="28"/>
          <w:szCs w:val="28"/>
          <w:rtl/>
        </w:rPr>
        <w:t xml:space="preserve"> - 1982</w:t>
      </w:r>
      <w:r w:rsidRPr="00A67DE2">
        <w:rPr>
          <w:rFonts w:cs="KFGQPC Uthman Taha Naskh" w:hint="cs"/>
          <w:sz w:val="28"/>
          <w:szCs w:val="28"/>
          <w:rtl/>
        </w:rPr>
        <w:t xml:space="preserve">م برواية «أفنى الشباب».  </w:t>
      </w:r>
    </w:p>
  </w:footnote>
  <w:footnote w:id="25">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نقلًا عن مجلة أطلال.</w:t>
      </w:r>
    </w:p>
  </w:footnote>
  <w:footnote w:id="26">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الصورة والتفريغ نقلًا عن الآثار</w:t>
      </w:r>
      <w:r w:rsidRPr="00A67DE2">
        <w:rPr>
          <w:rFonts w:cs="KFGQPC Uthman Taha Naskh"/>
          <w:sz w:val="28"/>
          <w:szCs w:val="28"/>
          <w:rtl/>
        </w:rPr>
        <w:t xml:space="preserve"> </w:t>
      </w:r>
      <w:r w:rsidRPr="00A67DE2">
        <w:rPr>
          <w:rFonts w:cs="KFGQPC Uthman Taha Naskh" w:hint="cs"/>
          <w:sz w:val="28"/>
          <w:szCs w:val="28"/>
          <w:rtl/>
        </w:rPr>
        <w:t>الإسلامية</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مكة</w:t>
      </w:r>
      <w:r w:rsidRPr="00A67DE2">
        <w:rPr>
          <w:rFonts w:cs="KFGQPC Uthman Taha Naskh"/>
          <w:sz w:val="28"/>
          <w:szCs w:val="28"/>
          <w:rtl/>
        </w:rPr>
        <w:t xml:space="preserve"> </w:t>
      </w:r>
      <w:r w:rsidRPr="00A67DE2">
        <w:rPr>
          <w:rFonts w:cs="KFGQPC Uthman Taha Naskh" w:hint="cs"/>
          <w:sz w:val="28"/>
          <w:szCs w:val="28"/>
          <w:rtl/>
        </w:rPr>
        <w:t>المكرمة، ووردت صورة النقش في مجلة المنهل،  كما وردت صورة النقش والتفريغ في كتابات</w:t>
      </w:r>
      <w:r w:rsidRPr="00A67DE2">
        <w:rPr>
          <w:rFonts w:cs="KFGQPC Uthman Taha Naskh"/>
          <w:sz w:val="28"/>
          <w:szCs w:val="28"/>
          <w:rtl/>
        </w:rPr>
        <w:t xml:space="preserve"> </w:t>
      </w:r>
      <w:r w:rsidRPr="00A67DE2">
        <w:rPr>
          <w:rFonts w:cs="KFGQPC Uthman Taha Naskh" w:hint="cs"/>
          <w:sz w:val="28"/>
          <w:szCs w:val="28"/>
          <w:rtl/>
        </w:rPr>
        <w:t>إسلامية</w:t>
      </w:r>
      <w:r w:rsidRPr="00A67DE2">
        <w:rPr>
          <w:rFonts w:cs="KFGQPC Uthman Taha Naskh"/>
          <w:sz w:val="28"/>
          <w:szCs w:val="28"/>
          <w:rtl/>
        </w:rPr>
        <w:t xml:space="preserve"> </w:t>
      </w:r>
      <w:r w:rsidRPr="00A67DE2">
        <w:rPr>
          <w:rFonts w:cs="KFGQPC Uthman Taha Naskh" w:hint="cs"/>
          <w:sz w:val="28"/>
          <w:szCs w:val="28"/>
          <w:rtl/>
        </w:rPr>
        <w:t>من</w:t>
      </w:r>
      <w:r w:rsidRPr="00A67DE2">
        <w:rPr>
          <w:rFonts w:cs="KFGQPC Uthman Taha Naskh"/>
          <w:sz w:val="28"/>
          <w:szCs w:val="28"/>
          <w:rtl/>
        </w:rPr>
        <w:t xml:space="preserve"> </w:t>
      </w:r>
      <w:r w:rsidRPr="00A67DE2">
        <w:rPr>
          <w:rFonts w:cs="KFGQPC Uthman Taha Naskh" w:hint="cs"/>
          <w:sz w:val="28"/>
          <w:szCs w:val="28"/>
          <w:rtl/>
        </w:rPr>
        <w:t>مكة</w:t>
      </w:r>
      <w:r w:rsidRPr="00A67DE2">
        <w:rPr>
          <w:rFonts w:cs="KFGQPC Uthman Taha Naskh"/>
          <w:sz w:val="28"/>
          <w:szCs w:val="28"/>
          <w:rtl/>
        </w:rPr>
        <w:t xml:space="preserve"> </w:t>
      </w:r>
      <w:r w:rsidRPr="00A67DE2">
        <w:rPr>
          <w:rFonts w:cs="KFGQPC Uthman Taha Naskh" w:hint="cs"/>
          <w:sz w:val="28"/>
          <w:szCs w:val="28"/>
          <w:rtl/>
        </w:rPr>
        <w:t>المكرمة.</w:t>
      </w:r>
    </w:p>
  </w:footnote>
  <w:footnote w:id="27">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الكافي في العروض والقوافي (47)، والعيون الغامزة على خبايا الرامزة (159).</w:t>
      </w:r>
    </w:p>
  </w:footnote>
  <w:footnote w:id="28">
    <w:p w:rsidR="00A67DE2" w:rsidRPr="00A67DE2" w:rsidRDefault="00A67DE2" w:rsidP="00560C46">
      <w:pPr>
        <w:pStyle w:val="a5"/>
        <w:keepNext/>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الخَبْن: حذف الثاني الساكن؛ انظر: الكافي في العروض والقوافي (39)، والعيون الغامزة على خبايا الرامزة (81).</w:t>
      </w:r>
    </w:p>
  </w:footnote>
  <w:footnote w:id="29">
    <w:p w:rsidR="00A67DE2" w:rsidRPr="00A67DE2" w:rsidRDefault="00A67DE2" w:rsidP="00070882">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تنظر ترجمته في: الأغاني (19/84) لأبي</w:t>
      </w:r>
      <w:r w:rsidRPr="00A67DE2">
        <w:rPr>
          <w:rFonts w:cs="KFGQPC Uthman Taha Naskh"/>
          <w:sz w:val="28"/>
          <w:szCs w:val="28"/>
          <w:rtl/>
        </w:rPr>
        <w:t xml:space="preserve"> </w:t>
      </w:r>
      <w:r w:rsidRPr="00A67DE2">
        <w:rPr>
          <w:rFonts w:cs="KFGQPC Uthman Taha Naskh" w:hint="cs"/>
          <w:sz w:val="28"/>
          <w:szCs w:val="28"/>
          <w:rtl/>
        </w:rPr>
        <w:t>الفرج</w:t>
      </w:r>
      <w:r w:rsidRPr="00A67DE2">
        <w:rPr>
          <w:rFonts w:cs="KFGQPC Uthman Taha Naskh"/>
          <w:sz w:val="28"/>
          <w:szCs w:val="28"/>
          <w:rtl/>
        </w:rPr>
        <w:t xml:space="preserve"> </w:t>
      </w:r>
      <w:r w:rsidRPr="00A67DE2">
        <w:rPr>
          <w:rFonts w:cs="KFGQPC Uthman Taha Naskh" w:hint="cs"/>
          <w:sz w:val="28"/>
          <w:szCs w:val="28"/>
          <w:rtl/>
        </w:rPr>
        <w:t>علي</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الحسين</w:t>
      </w:r>
      <w:r w:rsidRPr="00A67DE2">
        <w:rPr>
          <w:rFonts w:cs="KFGQPC Uthman Taha Naskh"/>
          <w:sz w:val="28"/>
          <w:szCs w:val="28"/>
          <w:rtl/>
        </w:rPr>
        <w:t xml:space="preserve"> </w:t>
      </w:r>
      <w:r w:rsidRPr="00A67DE2">
        <w:rPr>
          <w:rFonts w:cs="KFGQPC Uthman Taha Naskh" w:hint="cs"/>
          <w:sz w:val="28"/>
          <w:szCs w:val="28"/>
          <w:rtl/>
        </w:rPr>
        <w:t>الأصبهاني</w:t>
      </w:r>
      <w:r w:rsidRPr="00A67DE2">
        <w:rPr>
          <w:rFonts w:cs="KFGQPC Uthman Taha Naskh"/>
          <w:sz w:val="28"/>
          <w:szCs w:val="28"/>
          <w:rtl/>
        </w:rPr>
        <w:t xml:space="preserve"> (356 </w:t>
      </w:r>
      <w:r w:rsidRPr="00A67DE2">
        <w:rPr>
          <w:rFonts w:cs="KFGQPC Uthman Taha Naskh" w:hint="cs"/>
          <w:sz w:val="28"/>
          <w:szCs w:val="28"/>
          <w:rtl/>
        </w:rPr>
        <w:t>هـ</w:t>
      </w:r>
      <w:r w:rsidRPr="00A67DE2">
        <w:rPr>
          <w:rFonts w:cs="KFGQPC Uthman Taha Naskh"/>
          <w:sz w:val="28"/>
          <w:szCs w:val="28"/>
          <w:rtl/>
        </w:rPr>
        <w:t>)</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الكتب</w:t>
      </w:r>
      <w:r w:rsidRPr="00A67DE2">
        <w:rPr>
          <w:rFonts w:cs="KFGQPC Uthman Taha Naskh"/>
          <w:sz w:val="28"/>
          <w:szCs w:val="28"/>
          <w:rtl/>
        </w:rPr>
        <w:t xml:space="preserve"> </w:t>
      </w:r>
      <w:r w:rsidRPr="00A67DE2">
        <w:rPr>
          <w:rFonts w:cs="KFGQPC Uthman Taha Naskh" w:hint="cs"/>
          <w:sz w:val="28"/>
          <w:szCs w:val="28"/>
          <w:rtl/>
        </w:rPr>
        <w:t>المصرية،</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 والشعر والشعراء (1/267) لابن</w:t>
      </w:r>
      <w:r w:rsidRPr="00A67DE2">
        <w:rPr>
          <w:rFonts w:cs="KFGQPC Uthman Taha Naskh"/>
          <w:sz w:val="28"/>
          <w:szCs w:val="28"/>
          <w:rtl/>
        </w:rPr>
        <w:t xml:space="preserve"> </w:t>
      </w:r>
      <w:r w:rsidRPr="00A67DE2">
        <w:rPr>
          <w:rFonts w:cs="KFGQPC Uthman Taha Naskh" w:hint="cs"/>
          <w:sz w:val="28"/>
          <w:szCs w:val="28"/>
          <w:rtl/>
        </w:rPr>
        <w:t>قتيبة،</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أحمد</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شاكر،</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المعارف،</w:t>
      </w:r>
      <w:r w:rsidRPr="00A67DE2">
        <w:rPr>
          <w:rFonts w:cs="KFGQPC Uthman Taha Naskh"/>
          <w:sz w:val="28"/>
          <w:szCs w:val="28"/>
          <w:rtl/>
        </w:rPr>
        <w:t xml:space="preserve"> </w:t>
      </w:r>
      <w:r w:rsidRPr="00A67DE2">
        <w:rPr>
          <w:rFonts w:cs="KFGQPC Uthman Taha Naskh" w:hint="cs"/>
          <w:sz w:val="28"/>
          <w:szCs w:val="28"/>
          <w:rtl/>
        </w:rPr>
        <w:t>القاهرة،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1966</w:t>
      </w:r>
      <w:r w:rsidRPr="00A67DE2">
        <w:rPr>
          <w:rFonts w:cs="KFGQPC Uthman Taha Naskh" w:hint="cs"/>
          <w:sz w:val="28"/>
          <w:szCs w:val="28"/>
          <w:rtl/>
        </w:rPr>
        <w:t>م، وطبقات [فحول] الشعراء (1/38)</w:t>
      </w:r>
      <w:r w:rsidRPr="00A67DE2">
        <w:rPr>
          <w:rFonts w:cs="KFGQPC Uthman Taha Naskh"/>
          <w:sz w:val="28"/>
          <w:szCs w:val="28"/>
          <w:rtl/>
        </w:rPr>
        <w:t xml:space="preserve"> </w:t>
      </w:r>
      <w:r w:rsidRPr="00A67DE2">
        <w:rPr>
          <w:rFonts w:cs="KFGQPC Uthman Taha Naskh" w:hint="cs"/>
          <w:sz w:val="28"/>
          <w:szCs w:val="28"/>
          <w:rtl/>
        </w:rPr>
        <w:t>لمحمد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سلام</w:t>
      </w:r>
      <w:r w:rsidRPr="00A67DE2">
        <w:rPr>
          <w:rFonts w:cs="KFGQPC Uthman Taha Naskh"/>
          <w:sz w:val="28"/>
          <w:szCs w:val="28"/>
          <w:rtl/>
        </w:rPr>
        <w:t xml:space="preserve"> </w:t>
      </w:r>
      <w:r w:rsidRPr="00A67DE2">
        <w:rPr>
          <w:rFonts w:cs="KFGQPC Uthman Taha Naskh" w:hint="cs"/>
          <w:sz w:val="28"/>
          <w:szCs w:val="28"/>
          <w:rtl/>
        </w:rPr>
        <w:t>الجمحي</w:t>
      </w:r>
      <w:r w:rsidRPr="00A67DE2">
        <w:rPr>
          <w:rFonts w:cs="KFGQPC Uthman Taha Naskh"/>
          <w:sz w:val="28"/>
          <w:szCs w:val="28"/>
          <w:rtl/>
        </w:rPr>
        <w:t xml:space="preserve"> (231 </w:t>
      </w:r>
      <w:r w:rsidRPr="00A67DE2">
        <w:rPr>
          <w:rFonts w:cs="KFGQPC Uthman Taha Naskh" w:hint="cs"/>
          <w:sz w:val="28"/>
          <w:szCs w:val="28"/>
          <w:rtl/>
        </w:rPr>
        <w:t>هـ</w:t>
      </w:r>
      <w:r w:rsidRPr="00A67DE2">
        <w:rPr>
          <w:rFonts w:cs="KFGQPC Uthman Taha Naskh"/>
          <w:sz w:val="28"/>
          <w:szCs w:val="28"/>
          <w:rtl/>
        </w:rPr>
        <w:t>)</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قرأه</w:t>
      </w:r>
      <w:r w:rsidRPr="00A67DE2">
        <w:rPr>
          <w:rFonts w:cs="KFGQPC Uthman Taha Naskh"/>
          <w:sz w:val="28"/>
          <w:szCs w:val="28"/>
          <w:rtl/>
        </w:rPr>
        <w:t xml:space="preserve"> </w:t>
      </w:r>
      <w:r w:rsidRPr="00A67DE2">
        <w:rPr>
          <w:rFonts w:cs="KFGQPC Uthman Taha Naskh" w:hint="cs"/>
          <w:sz w:val="28"/>
          <w:szCs w:val="28"/>
          <w:rtl/>
        </w:rPr>
        <w:t>وشرحه</w:t>
      </w:r>
      <w:r w:rsidRPr="00A67DE2">
        <w:rPr>
          <w:rFonts w:cs="KFGQPC Uthman Taha Naskh"/>
          <w:sz w:val="28"/>
          <w:szCs w:val="28"/>
          <w:rtl/>
        </w:rPr>
        <w:t xml:space="preserve"> </w:t>
      </w:r>
      <w:r w:rsidRPr="00A67DE2">
        <w:rPr>
          <w:rFonts w:cs="KFGQPC Uthman Taha Naskh" w:hint="cs"/>
          <w:sz w:val="28"/>
          <w:szCs w:val="28"/>
          <w:rtl/>
        </w:rPr>
        <w:t>محمود</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شاكر،</w:t>
      </w:r>
      <w:r w:rsidRPr="00A67DE2">
        <w:rPr>
          <w:rFonts w:cs="KFGQPC Uthman Taha Naskh"/>
          <w:sz w:val="28"/>
          <w:szCs w:val="28"/>
          <w:rtl/>
        </w:rPr>
        <w:t xml:space="preserve"> </w:t>
      </w:r>
      <w:r w:rsidRPr="00A67DE2">
        <w:rPr>
          <w:rFonts w:cs="KFGQPC Uthman Taha Naskh" w:hint="cs"/>
          <w:sz w:val="28"/>
          <w:szCs w:val="28"/>
          <w:rtl/>
        </w:rPr>
        <w:t>مطبعة</w:t>
      </w:r>
      <w:r w:rsidRPr="00A67DE2">
        <w:rPr>
          <w:rFonts w:cs="KFGQPC Uthman Taha Naskh"/>
          <w:sz w:val="28"/>
          <w:szCs w:val="28"/>
          <w:rtl/>
        </w:rPr>
        <w:t xml:space="preserve"> </w:t>
      </w:r>
      <w:r w:rsidRPr="00A67DE2">
        <w:rPr>
          <w:rFonts w:cs="KFGQPC Uthman Taha Naskh" w:hint="cs"/>
          <w:sz w:val="28"/>
          <w:szCs w:val="28"/>
          <w:rtl/>
        </w:rPr>
        <w:t>المدني،</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 ومقدمة ديوانه.</w:t>
      </w:r>
    </w:p>
  </w:footnote>
  <w:footnote w:id="30">
    <w:p w:rsidR="00A67DE2" w:rsidRPr="00A67DE2" w:rsidRDefault="00A67DE2" w:rsidP="001F42C9">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شرح القصائد العشر (473)،</w:t>
      </w:r>
      <w:r w:rsidRPr="00A67DE2">
        <w:rPr>
          <w:rFonts w:cs="KFGQPC Uthman Taha Naskh"/>
          <w:sz w:val="28"/>
          <w:szCs w:val="28"/>
          <w:rtl/>
        </w:rPr>
        <w:t xml:space="preserve"> </w:t>
      </w:r>
      <w:r w:rsidRPr="00A67DE2">
        <w:rPr>
          <w:rFonts w:cs="KFGQPC Uthman Taha Naskh" w:hint="cs"/>
          <w:sz w:val="28"/>
          <w:szCs w:val="28"/>
          <w:rtl/>
        </w:rPr>
        <w:t>صنعة</w:t>
      </w:r>
      <w:r w:rsidRPr="00A67DE2">
        <w:rPr>
          <w:rFonts w:cs="KFGQPC Uthman Taha Naskh"/>
          <w:sz w:val="28"/>
          <w:szCs w:val="28"/>
          <w:rtl/>
        </w:rPr>
        <w:t xml:space="preserve"> </w:t>
      </w:r>
      <w:r w:rsidRPr="00A67DE2">
        <w:rPr>
          <w:rFonts w:cs="KFGQPC Uthman Taha Naskh" w:hint="cs"/>
          <w:sz w:val="28"/>
          <w:szCs w:val="28"/>
          <w:rtl/>
        </w:rPr>
        <w:t>الخطيب</w:t>
      </w:r>
      <w:r w:rsidRPr="00A67DE2">
        <w:rPr>
          <w:rFonts w:cs="KFGQPC Uthman Taha Naskh"/>
          <w:sz w:val="28"/>
          <w:szCs w:val="28"/>
          <w:rtl/>
        </w:rPr>
        <w:t xml:space="preserve"> </w:t>
      </w:r>
      <w:r w:rsidRPr="00A67DE2">
        <w:rPr>
          <w:rFonts w:cs="KFGQPC Uthman Taha Naskh" w:hint="cs"/>
          <w:sz w:val="28"/>
          <w:szCs w:val="28"/>
          <w:rtl/>
        </w:rPr>
        <w:t>التبريزي،</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الدكتور</w:t>
      </w:r>
      <w:r w:rsidRPr="00A67DE2">
        <w:rPr>
          <w:rFonts w:cs="KFGQPC Uthman Taha Naskh"/>
          <w:sz w:val="28"/>
          <w:szCs w:val="28"/>
          <w:rtl/>
        </w:rPr>
        <w:t xml:space="preserve"> </w:t>
      </w:r>
      <w:r w:rsidRPr="00A67DE2">
        <w:rPr>
          <w:rFonts w:cs="KFGQPC Uthman Taha Naskh" w:hint="cs"/>
          <w:sz w:val="28"/>
          <w:szCs w:val="28"/>
          <w:rtl/>
        </w:rPr>
        <w:t>فخر</w:t>
      </w:r>
      <w:r w:rsidRPr="00A67DE2">
        <w:rPr>
          <w:rFonts w:cs="KFGQPC Uthman Taha Naskh"/>
          <w:sz w:val="28"/>
          <w:szCs w:val="28"/>
          <w:rtl/>
        </w:rPr>
        <w:t xml:space="preserve"> </w:t>
      </w:r>
      <w:r w:rsidRPr="00A67DE2">
        <w:rPr>
          <w:rFonts w:cs="KFGQPC Uthman Taha Naskh" w:hint="cs"/>
          <w:sz w:val="28"/>
          <w:szCs w:val="28"/>
          <w:rtl/>
        </w:rPr>
        <w:t>الدين</w:t>
      </w:r>
      <w:r w:rsidRPr="00A67DE2">
        <w:rPr>
          <w:rFonts w:cs="KFGQPC Uthman Taha Naskh"/>
          <w:sz w:val="28"/>
          <w:szCs w:val="28"/>
          <w:rtl/>
        </w:rPr>
        <w:t xml:space="preserve"> </w:t>
      </w:r>
      <w:r w:rsidRPr="00A67DE2">
        <w:rPr>
          <w:rFonts w:cs="KFGQPC Uthman Taha Naskh" w:hint="cs"/>
          <w:sz w:val="28"/>
          <w:szCs w:val="28"/>
          <w:rtl/>
        </w:rPr>
        <w:t>قباوة،</w:t>
      </w:r>
      <w:r w:rsidRPr="00A67DE2">
        <w:rPr>
          <w:rFonts w:cs="KFGQPC Uthman Taha Naskh"/>
          <w:sz w:val="28"/>
          <w:szCs w:val="28"/>
          <w:rtl/>
        </w:rPr>
        <w:t xml:space="preserve"> </w:t>
      </w:r>
      <w:r w:rsidRPr="00A67DE2">
        <w:rPr>
          <w:rFonts w:cs="KFGQPC Uthman Taha Naskh" w:hint="cs"/>
          <w:sz w:val="28"/>
          <w:szCs w:val="28"/>
          <w:rtl/>
        </w:rPr>
        <w:t>منشورات</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الآفاق</w:t>
      </w:r>
      <w:r w:rsidRPr="00A67DE2">
        <w:rPr>
          <w:rFonts w:cs="KFGQPC Uthman Taha Naskh"/>
          <w:sz w:val="28"/>
          <w:szCs w:val="28"/>
          <w:rtl/>
        </w:rPr>
        <w:t xml:space="preserve"> </w:t>
      </w:r>
      <w:r w:rsidRPr="00A67DE2">
        <w:rPr>
          <w:rFonts w:cs="KFGQPC Uthman Taha Naskh" w:hint="cs"/>
          <w:sz w:val="28"/>
          <w:szCs w:val="28"/>
          <w:rtl/>
        </w:rPr>
        <w:t>الجديدة،</w:t>
      </w:r>
      <w:r w:rsidRPr="00A67DE2">
        <w:rPr>
          <w:rFonts w:cs="KFGQPC Uthman Taha Naskh"/>
          <w:sz w:val="28"/>
          <w:szCs w:val="28"/>
          <w:rtl/>
        </w:rPr>
        <w:t xml:space="preserve"> </w:t>
      </w:r>
      <w:r w:rsidRPr="00A67DE2">
        <w:rPr>
          <w:rFonts w:cs="KFGQPC Uthman Taha Naskh" w:hint="cs"/>
          <w:sz w:val="28"/>
          <w:szCs w:val="28"/>
          <w:rtl/>
        </w:rPr>
        <w:t>بيروت،</w:t>
      </w:r>
      <w:r w:rsidRPr="00A67DE2">
        <w:rPr>
          <w:rFonts w:cs="KFGQPC Uthman Taha Naskh"/>
          <w:sz w:val="28"/>
          <w:szCs w:val="28"/>
          <w:rtl/>
        </w:rPr>
        <w:t xml:space="preserve"> </w:t>
      </w:r>
      <w:r w:rsidRPr="00A67DE2">
        <w:rPr>
          <w:rFonts w:cs="KFGQPC Uthman Taha Naskh" w:hint="cs"/>
          <w:sz w:val="28"/>
          <w:szCs w:val="28"/>
          <w:rtl/>
        </w:rPr>
        <w:t>لبنان،</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الرابعة</w:t>
      </w:r>
      <w:r w:rsidRPr="00A67DE2">
        <w:rPr>
          <w:rFonts w:cs="KFGQPC Uthman Taha Naskh"/>
          <w:sz w:val="28"/>
          <w:szCs w:val="28"/>
          <w:rtl/>
        </w:rPr>
        <w:t xml:space="preserve"> 1400</w:t>
      </w:r>
      <w:r w:rsidRPr="00A67DE2">
        <w:rPr>
          <w:rFonts w:cs="KFGQPC Uthman Taha Naskh" w:hint="cs"/>
          <w:sz w:val="28"/>
          <w:szCs w:val="28"/>
          <w:rtl/>
        </w:rPr>
        <w:t>هـ</w:t>
      </w:r>
      <w:r w:rsidRPr="00A67DE2">
        <w:rPr>
          <w:rFonts w:cs="KFGQPC Uthman Taha Naskh"/>
          <w:sz w:val="28"/>
          <w:szCs w:val="28"/>
          <w:rtl/>
        </w:rPr>
        <w:t>-1980</w:t>
      </w:r>
      <w:r w:rsidRPr="00A67DE2">
        <w:rPr>
          <w:rFonts w:cs="KFGQPC Uthman Taha Naskh" w:hint="cs"/>
          <w:sz w:val="28"/>
          <w:szCs w:val="28"/>
          <w:rtl/>
        </w:rPr>
        <w:t>م.</w:t>
      </w:r>
    </w:p>
  </w:footnote>
  <w:footnote w:id="31">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الأغاني (7/103).</w:t>
      </w:r>
    </w:p>
  </w:footnote>
  <w:footnote w:id="32">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كتابات</w:t>
      </w:r>
      <w:r w:rsidRPr="00A67DE2">
        <w:rPr>
          <w:rFonts w:cs="KFGQPC Uthman Taha Naskh"/>
          <w:sz w:val="28"/>
          <w:szCs w:val="28"/>
          <w:rtl/>
        </w:rPr>
        <w:t xml:space="preserve"> </w:t>
      </w:r>
      <w:r w:rsidRPr="00A67DE2">
        <w:rPr>
          <w:rFonts w:cs="KFGQPC Uthman Taha Naskh" w:hint="cs"/>
          <w:sz w:val="28"/>
          <w:szCs w:val="28"/>
          <w:rtl/>
        </w:rPr>
        <w:t>إسلامية</w:t>
      </w:r>
      <w:r w:rsidRPr="00A67DE2">
        <w:rPr>
          <w:rFonts w:cs="KFGQPC Uthman Taha Naskh"/>
          <w:sz w:val="28"/>
          <w:szCs w:val="28"/>
          <w:rtl/>
        </w:rPr>
        <w:t xml:space="preserve"> </w:t>
      </w:r>
      <w:r w:rsidRPr="00A67DE2">
        <w:rPr>
          <w:rFonts w:cs="KFGQPC Uthman Taha Naskh" w:hint="cs"/>
          <w:sz w:val="28"/>
          <w:szCs w:val="28"/>
          <w:rtl/>
        </w:rPr>
        <w:t>من</w:t>
      </w:r>
      <w:r w:rsidRPr="00A67DE2">
        <w:rPr>
          <w:rFonts w:cs="KFGQPC Uthman Taha Naskh"/>
          <w:sz w:val="28"/>
          <w:szCs w:val="28"/>
          <w:rtl/>
        </w:rPr>
        <w:t xml:space="preserve"> </w:t>
      </w:r>
      <w:r w:rsidRPr="00A67DE2">
        <w:rPr>
          <w:rFonts w:cs="KFGQPC Uthman Taha Naskh" w:hint="cs"/>
          <w:sz w:val="28"/>
          <w:szCs w:val="28"/>
          <w:rtl/>
        </w:rPr>
        <w:t>مكة</w:t>
      </w:r>
      <w:r w:rsidRPr="00A67DE2">
        <w:rPr>
          <w:rFonts w:cs="KFGQPC Uthman Taha Naskh"/>
          <w:sz w:val="28"/>
          <w:szCs w:val="28"/>
          <w:rtl/>
        </w:rPr>
        <w:t xml:space="preserve"> </w:t>
      </w:r>
      <w:r w:rsidRPr="00A67DE2">
        <w:rPr>
          <w:rFonts w:cs="KFGQPC Uthman Taha Naskh" w:hint="cs"/>
          <w:sz w:val="28"/>
          <w:szCs w:val="28"/>
          <w:rtl/>
        </w:rPr>
        <w:t>المكرمة (92).</w:t>
      </w:r>
    </w:p>
  </w:footnote>
  <w:footnote w:id="33">
    <w:p w:rsidR="00A67DE2" w:rsidRPr="00A67DE2" w:rsidRDefault="00A67DE2" w:rsidP="001F42C9">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سير أعلام النبلاء (5/371) لشمس</w:t>
      </w:r>
      <w:r w:rsidRPr="00A67DE2">
        <w:rPr>
          <w:rFonts w:cs="KFGQPC Uthman Taha Naskh"/>
          <w:sz w:val="28"/>
          <w:szCs w:val="28"/>
          <w:rtl/>
        </w:rPr>
        <w:t xml:space="preserve"> </w:t>
      </w:r>
      <w:r w:rsidRPr="00A67DE2">
        <w:rPr>
          <w:rFonts w:cs="KFGQPC Uthman Taha Naskh" w:hint="cs"/>
          <w:sz w:val="28"/>
          <w:szCs w:val="28"/>
          <w:rtl/>
        </w:rPr>
        <w:t>الدين</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أحمد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عثمان</w:t>
      </w:r>
      <w:r w:rsidRPr="00A67DE2">
        <w:rPr>
          <w:rFonts w:cs="KFGQPC Uthman Taha Naskh"/>
          <w:sz w:val="28"/>
          <w:szCs w:val="28"/>
          <w:rtl/>
        </w:rPr>
        <w:t xml:space="preserve"> </w:t>
      </w:r>
      <w:r w:rsidRPr="00A67DE2">
        <w:rPr>
          <w:rFonts w:cs="KFGQPC Uthman Taha Naskh" w:hint="cs"/>
          <w:sz w:val="28"/>
          <w:szCs w:val="28"/>
          <w:rtl/>
        </w:rPr>
        <w:t>الذهبي</w:t>
      </w:r>
      <w:r w:rsidRPr="00A67DE2">
        <w:rPr>
          <w:rFonts w:cs="KFGQPC Uthman Taha Naskh"/>
          <w:sz w:val="28"/>
          <w:szCs w:val="28"/>
          <w:rtl/>
        </w:rPr>
        <w:t xml:space="preserve"> (748 </w:t>
      </w:r>
      <w:r w:rsidRPr="00A67DE2">
        <w:rPr>
          <w:rFonts w:cs="KFGQPC Uthman Taha Naskh" w:hint="cs"/>
          <w:sz w:val="28"/>
          <w:szCs w:val="28"/>
          <w:rtl/>
        </w:rPr>
        <w:t>هـ</w:t>
      </w:r>
      <w:r w:rsidRPr="00A67DE2">
        <w:rPr>
          <w:rFonts w:cs="KFGQPC Uthman Taha Naskh"/>
          <w:sz w:val="28"/>
          <w:szCs w:val="28"/>
          <w:rtl/>
        </w:rPr>
        <w:t>)</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مجموعة</w:t>
      </w:r>
      <w:r w:rsidRPr="00A67DE2">
        <w:rPr>
          <w:rFonts w:cs="KFGQPC Uthman Taha Naskh"/>
          <w:sz w:val="28"/>
          <w:szCs w:val="28"/>
          <w:rtl/>
        </w:rPr>
        <w:t xml:space="preserve"> </w:t>
      </w:r>
      <w:r w:rsidRPr="00A67DE2">
        <w:rPr>
          <w:rFonts w:cs="KFGQPC Uthman Taha Naskh" w:hint="cs"/>
          <w:sz w:val="28"/>
          <w:szCs w:val="28"/>
          <w:rtl/>
        </w:rPr>
        <w:t>من</w:t>
      </w:r>
      <w:r w:rsidRPr="00A67DE2">
        <w:rPr>
          <w:rFonts w:cs="KFGQPC Uthman Taha Naskh"/>
          <w:sz w:val="28"/>
          <w:szCs w:val="28"/>
          <w:rtl/>
        </w:rPr>
        <w:t xml:space="preserve"> </w:t>
      </w:r>
      <w:r w:rsidRPr="00A67DE2">
        <w:rPr>
          <w:rFonts w:cs="KFGQPC Uthman Taha Naskh" w:hint="cs"/>
          <w:sz w:val="28"/>
          <w:szCs w:val="28"/>
          <w:rtl/>
        </w:rPr>
        <w:t>الباحثين،</w:t>
      </w:r>
      <w:r w:rsidRPr="00A67DE2">
        <w:rPr>
          <w:rFonts w:cs="KFGQPC Uthman Taha Naskh"/>
          <w:sz w:val="28"/>
          <w:szCs w:val="28"/>
          <w:rtl/>
        </w:rPr>
        <w:t xml:space="preserve"> </w:t>
      </w:r>
      <w:r w:rsidRPr="00A67DE2">
        <w:rPr>
          <w:rFonts w:cs="KFGQPC Uthman Taha Naskh" w:hint="cs"/>
          <w:sz w:val="28"/>
          <w:szCs w:val="28"/>
          <w:rtl/>
        </w:rPr>
        <w:t>مؤسسة</w:t>
      </w:r>
      <w:r w:rsidRPr="00A67DE2">
        <w:rPr>
          <w:rFonts w:cs="KFGQPC Uthman Taha Naskh"/>
          <w:sz w:val="28"/>
          <w:szCs w:val="28"/>
          <w:rtl/>
        </w:rPr>
        <w:t xml:space="preserve"> </w:t>
      </w:r>
      <w:r w:rsidRPr="00A67DE2">
        <w:rPr>
          <w:rFonts w:cs="KFGQPC Uthman Taha Naskh" w:hint="cs"/>
          <w:sz w:val="28"/>
          <w:szCs w:val="28"/>
          <w:rtl/>
        </w:rPr>
        <w:t>الرسالة،</w:t>
      </w:r>
      <w:r w:rsidRPr="00A67DE2">
        <w:rPr>
          <w:rFonts w:cs="KFGQPC Uthman Taha Naskh"/>
          <w:sz w:val="28"/>
          <w:szCs w:val="28"/>
          <w:rtl/>
        </w:rPr>
        <w:t xml:space="preserve"> </w:t>
      </w:r>
      <w:r w:rsidRPr="00A67DE2">
        <w:rPr>
          <w:rFonts w:cs="KFGQPC Uthman Taha Naskh" w:hint="cs"/>
          <w:sz w:val="28"/>
          <w:szCs w:val="28"/>
          <w:rtl/>
        </w:rPr>
        <w:t>بيروت،</w:t>
      </w:r>
      <w:r w:rsidRPr="00A67DE2">
        <w:rPr>
          <w:rFonts w:cs="KFGQPC Uthman Taha Naskh"/>
          <w:sz w:val="28"/>
          <w:szCs w:val="28"/>
          <w:rtl/>
        </w:rPr>
        <w:t xml:space="preserve"> </w:t>
      </w:r>
      <w:r w:rsidRPr="00A67DE2">
        <w:rPr>
          <w:rFonts w:cs="KFGQPC Uthman Taha Naskh" w:hint="cs"/>
          <w:sz w:val="28"/>
          <w:szCs w:val="28"/>
          <w:rtl/>
        </w:rPr>
        <w:t>لبنان،</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التاسعة</w:t>
      </w:r>
      <w:r w:rsidRPr="00A67DE2">
        <w:rPr>
          <w:rFonts w:cs="KFGQPC Uthman Taha Naskh"/>
          <w:sz w:val="28"/>
          <w:szCs w:val="28"/>
          <w:rtl/>
        </w:rPr>
        <w:t xml:space="preserve"> 1413</w:t>
      </w:r>
      <w:r w:rsidRPr="00A67DE2">
        <w:rPr>
          <w:rFonts w:cs="KFGQPC Uthman Taha Naskh" w:hint="cs"/>
          <w:sz w:val="28"/>
          <w:szCs w:val="28"/>
          <w:rtl/>
        </w:rPr>
        <w:t>هـ</w:t>
      </w:r>
      <w:r w:rsidRPr="00A67DE2">
        <w:rPr>
          <w:rFonts w:cs="KFGQPC Uthman Taha Naskh"/>
          <w:sz w:val="28"/>
          <w:szCs w:val="28"/>
          <w:rtl/>
        </w:rPr>
        <w:t xml:space="preserve"> - 1993</w:t>
      </w:r>
      <w:r w:rsidRPr="00A67DE2">
        <w:rPr>
          <w:rFonts w:cs="KFGQPC Uthman Taha Naskh" w:hint="cs"/>
          <w:sz w:val="28"/>
          <w:szCs w:val="28"/>
          <w:rtl/>
        </w:rPr>
        <w:t>م، وتأريخ الخلفاء (399)</w:t>
      </w:r>
      <w:r w:rsidRPr="00A67DE2">
        <w:rPr>
          <w:rFonts w:cs="KFGQPC Uthman Taha Naskh"/>
          <w:sz w:val="28"/>
          <w:szCs w:val="28"/>
          <w:rtl/>
        </w:rPr>
        <w:t xml:space="preserve"> </w:t>
      </w:r>
      <w:r w:rsidRPr="00A67DE2">
        <w:rPr>
          <w:rFonts w:cs="KFGQPC Uthman Taha Naskh" w:hint="cs"/>
          <w:sz w:val="28"/>
          <w:szCs w:val="28"/>
          <w:rtl/>
        </w:rPr>
        <w:t>لجلال</w:t>
      </w:r>
      <w:r w:rsidRPr="00A67DE2">
        <w:rPr>
          <w:rFonts w:cs="KFGQPC Uthman Taha Naskh"/>
          <w:sz w:val="28"/>
          <w:szCs w:val="28"/>
          <w:rtl/>
        </w:rPr>
        <w:t xml:space="preserve"> </w:t>
      </w:r>
      <w:r w:rsidRPr="00A67DE2">
        <w:rPr>
          <w:rFonts w:cs="KFGQPC Uthman Taha Naskh" w:hint="cs"/>
          <w:sz w:val="28"/>
          <w:szCs w:val="28"/>
          <w:rtl/>
        </w:rPr>
        <w:t>الدين</w:t>
      </w:r>
      <w:r w:rsidRPr="00A67DE2">
        <w:rPr>
          <w:rFonts w:cs="KFGQPC Uthman Taha Naskh"/>
          <w:sz w:val="28"/>
          <w:szCs w:val="28"/>
          <w:rtl/>
        </w:rPr>
        <w:t xml:space="preserve"> </w:t>
      </w:r>
      <w:r w:rsidRPr="00A67DE2">
        <w:rPr>
          <w:rFonts w:cs="KFGQPC Uthman Taha Naskh" w:hint="cs"/>
          <w:sz w:val="28"/>
          <w:szCs w:val="28"/>
          <w:rtl/>
        </w:rPr>
        <w:t>عبدالرحمن</w:t>
      </w:r>
      <w:r w:rsidRPr="00A67DE2">
        <w:rPr>
          <w:rFonts w:cs="KFGQPC Uthman Taha Naskh"/>
          <w:sz w:val="28"/>
          <w:szCs w:val="28"/>
          <w:rtl/>
        </w:rPr>
        <w:t xml:space="preserve"> </w:t>
      </w:r>
      <w:r w:rsidRPr="00A67DE2">
        <w:rPr>
          <w:rFonts w:cs="KFGQPC Uthman Taha Naskh" w:hint="cs"/>
          <w:sz w:val="28"/>
          <w:szCs w:val="28"/>
          <w:rtl/>
        </w:rPr>
        <w:t>السيوطي،</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أبو</w:t>
      </w:r>
      <w:r w:rsidRPr="00A67DE2">
        <w:rPr>
          <w:rFonts w:cs="KFGQPC Uthman Taha Naskh"/>
          <w:sz w:val="28"/>
          <w:szCs w:val="28"/>
          <w:rtl/>
        </w:rPr>
        <w:t xml:space="preserve"> </w:t>
      </w:r>
      <w:r w:rsidRPr="00A67DE2">
        <w:rPr>
          <w:rFonts w:cs="KFGQPC Uthman Taha Naskh" w:hint="cs"/>
          <w:sz w:val="28"/>
          <w:szCs w:val="28"/>
          <w:rtl/>
        </w:rPr>
        <w:t>الفضل</w:t>
      </w:r>
      <w:r w:rsidRPr="00A67DE2">
        <w:rPr>
          <w:rFonts w:cs="KFGQPC Uthman Taha Naskh"/>
          <w:sz w:val="28"/>
          <w:szCs w:val="28"/>
          <w:rtl/>
        </w:rPr>
        <w:t xml:space="preserve"> </w:t>
      </w:r>
      <w:r w:rsidRPr="00A67DE2">
        <w:rPr>
          <w:rFonts w:cs="KFGQPC Uthman Taha Naskh" w:hint="cs"/>
          <w:sz w:val="28"/>
          <w:szCs w:val="28"/>
          <w:rtl/>
        </w:rPr>
        <w:t>إبراهيم،</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نهضة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w:t>
      </w:r>
      <w:r w:rsidRPr="00A67DE2">
        <w:rPr>
          <w:rFonts w:cs="KFGQPC Uthman Taha Naskh" w:hint="cs"/>
          <w:sz w:val="28"/>
          <w:szCs w:val="28"/>
          <w:rtl/>
        </w:rPr>
        <w:t>للطبع</w:t>
      </w:r>
      <w:r w:rsidRPr="00A67DE2">
        <w:rPr>
          <w:rFonts w:cs="KFGQPC Uthman Taha Naskh"/>
          <w:sz w:val="28"/>
          <w:szCs w:val="28"/>
          <w:rtl/>
        </w:rPr>
        <w:t xml:space="preserve"> </w:t>
      </w:r>
      <w:r w:rsidRPr="00A67DE2">
        <w:rPr>
          <w:rFonts w:cs="KFGQPC Uthman Taha Naskh" w:hint="cs"/>
          <w:sz w:val="28"/>
          <w:szCs w:val="28"/>
          <w:rtl/>
        </w:rPr>
        <w:t>والنشر،</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w:t>
      </w:r>
    </w:p>
  </w:footnote>
  <w:footnote w:id="34">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كتابات</w:t>
      </w:r>
      <w:r w:rsidRPr="00A67DE2">
        <w:rPr>
          <w:rFonts w:cs="KFGQPC Uthman Taha Naskh"/>
          <w:sz w:val="28"/>
          <w:szCs w:val="28"/>
          <w:rtl/>
        </w:rPr>
        <w:t xml:space="preserve"> </w:t>
      </w:r>
      <w:r w:rsidRPr="00A67DE2">
        <w:rPr>
          <w:rFonts w:cs="KFGQPC Uthman Taha Naskh" w:hint="cs"/>
          <w:sz w:val="28"/>
          <w:szCs w:val="28"/>
          <w:rtl/>
        </w:rPr>
        <w:t>إسلامية</w:t>
      </w:r>
      <w:r w:rsidRPr="00A67DE2">
        <w:rPr>
          <w:rFonts w:cs="KFGQPC Uthman Taha Naskh"/>
          <w:sz w:val="28"/>
          <w:szCs w:val="28"/>
          <w:rtl/>
        </w:rPr>
        <w:t xml:space="preserve"> </w:t>
      </w:r>
      <w:r w:rsidRPr="00A67DE2">
        <w:rPr>
          <w:rFonts w:cs="KFGQPC Uthman Taha Naskh" w:hint="cs"/>
          <w:sz w:val="28"/>
          <w:szCs w:val="28"/>
          <w:rtl/>
        </w:rPr>
        <w:t>من</w:t>
      </w:r>
      <w:r w:rsidRPr="00A67DE2">
        <w:rPr>
          <w:rFonts w:cs="KFGQPC Uthman Taha Naskh"/>
          <w:sz w:val="28"/>
          <w:szCs w:val="28"/>
          <w:rtl/>
        </w:rPr>
        <w:t xml:space="preserve"> </w:t>
      </w:r>
      <w:r w:rsidRPr="00A67DE2">
        <w:rPr>
          <w:rFonts w:cs="KFGQPC Uthman Taha Naskh" w:hint="cs"/>
          <w:sz w:val="28"/>
          <w:szCs w:val="28"/>
          <w:rtl/>
        </w:rPr>
        <w:t>مكة</w:t>
      </w:r>
      <w:r w:rsidRPr="00A67DE2">
        <w:rPr>
          <w:rFonts w:cs="KFGQPC Uthman Taha Naskh"/>
          <w:sz w:val="28"/>
          <w:szCs w:val="28"/>
          <w:rtl/>
        </w:rPr>
        <w:t xml:space="preserve"> </w:t>
      </w:r>
      <w:r w:rsidRPr="00A67DE2">
        <w:rPr>
          <w:rFonts w:cs="KFGQPC Uthman Taha Naskh" w:hint="cs"/>
          <w:sz w:val="28"/>
          <w:szCs w:val="28"/>
          <w:rtl/>
        </w:rPr>
        <w:t>المكرمة (92).</w:t>
      </w:r>
    </w:p>
  </w:footnote>
  <w:footnote w:id="35">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مقدمة المحقق (18-21).</w:t>
      </w:r>
    </w:p>
  </w:footnote>
  <w:footnote w:id="36">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صورة النقش والتفريغ من عملي.</w:t>
      </w:r>
    </w:p>
  </w:footnote>
  <w:footnote w:id="37">
    <w:p w:rsidR="00A67DE2" w:rsidRPr="00A67DE2" w:rsidRDefault="00A67DE2" w:rsidP="001F42C9">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صورة النقش والتفريغ نقلًا عن آثار</w:t>
      </w:r>
      <w:r w:rsidRPr="00A67DE2">
        <w:rPr>
          <w:rFonts w:cs="KFGQPC Uthman Taha Naskh"/>
          <w:sz w:val="28"/>
          <w:szCs w:val="28"/>
          <w:rtl/>
        </w:rPr>
        <w:t xml:space="preserve"> </w:t>
      </w:r>
      <w:r w:rsidRPr="00A67DE2">
        <w:rPr>
          <w:rFonts w:cs="KFGQPC Uthman Taha Naskh" w:hint="cs"/>
          <w:sz w:val="28"/>
          <w:szCs w:val="28"/>
          <w:rtl/>
        </w:rPr>
        <w:t>منطقة</w:t>
      </w:r>
      <w:r w:rsidRPr="00A67DE2">
        <w:rPr>
          <w:rFonts w:cs="KFGQPC Uthman Taha Naskh"/>
          <w:sz w:val="28"/>
          <w:szCs w:val="28"/>
          <w:rtl/>
        </w:rPr>
        <w:t xml:space="preserve"> </w:t>
      </w:r>
      <w:r w:rsidRPr="00A67DE2">
        <w:rPr>
          <w:rFonts w:cs="KFGQPC Uthman Taha Naskh" w:hint="cs"/>
          <w:sz w:val="28"/>
          <w:szCs w:val="28"/>
          <w:rtl/>
        </w:rPr>
        <w:t>المدينة</w:t>
      </w:r>
      <w:r w:rsidRPr="00A67DE2">
        <w:rPr>
          <w:rFonts w:cs="KFGQPC Uthman Taha Naskh"/>
          <w:sz w:val="28"/>
          <w:szCs w:val="28"/>
          <w:rtl/>
        </w:rPr>
        <w:t xml:space="preserve"> </w:t>
      </w:r>
      <w:r w:rsidRPr="00A67DE2">
        <w:rPr>
          <w:rFonts w:cs="KFGQPC Uthman Taha Naskh" w:hint="cs"/>
          <w:sz w:val="28"/>
          <w:szCs w:val="28"/>
          <w:rtl/>
        </w:rPr>
        <w:t xml:space="preserve">المنورة </w:t>
      </w:r>
      <w:r w:rsidRPr="00A67DE2">
        <w:rPr>
          <w:rFonts w:cs="KFGQPC Uthman Taha Naskh"/>
          <w:sz w:val="28"/>
          <w:szCs w:val="28"/>
          <w:rtl/>
        </w:rPr>
        <w:t>(1423</w:t>
      </w:r>
      <w:r w:rsidRPr="00A67DE2">
        <w:rPr>
          <w:rFonts w:cs="KFGQPC Uthman Taha Naskh" w:hint="cs"/>
          <w:sz w:val="28"/>
          <w:szCs w:val="28"/>
          <w:rtl/>
        </w:rPr>
        <w:t>هـ</w:t>
      </w:r>
      <w:r w:rsidRPr="00A67DE2">
        <w:rPr>
          <w:rFonts w:cs="KFGQPC Uthman Taha Naskh"/>
          <w:sz w:val="28"/>
          <w:szCs w:val="28"/>
          <w:rtl/>
        </w:rPr>
        <w:t>-2003</w:t>
      </w:r>
      <w:r w:rsidRPr="00A67DE2">
        <w:rPr>
          <w:rFonts w:cs="KFGQPC Uthman Taha Naskh" w:hint="cs"/>
          <w:sz w:val="28"/>
          <w:szCs w:val="28"/>
          <w:rtl/>
        </w:rPr>
        <w:t>م</w:t>
      </w:r>
      <w:r w:rsidRPr="00A67DE2">
        <w:rPr>
          <w:rFonts w:cs="KFGQPC Uthman Taha Naskh"/>
          <w:sz w:val="28"/>
          <w:szCs w:val="28"/>
          <w:rtl/>
        </w:rPr>
        <w:t>)</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سلسلة</w:t>
      </w:r>
      <w:r w:rsidRPr="00A67DE2">
        <w:rPr>
          <w:rFonts w:cs="KFGQPC Uthman Taha Naskh"/>
          <w:sz w:val="28"/>
          <w:szCs w:val="28"/>
          <w:rtl/>
        </w:rPr>
        <w:t xml:space="preserve"> </w:t>
      </w:r>
      <w:r w:rsidRPr="00A67DE2">
        <w:rPr>
          <w:rFonts w:cs="KFGQPC Uthman Taha Naskh" w:hint="cs"/>
          <w:sz w:val="28"/>
          <w:szCs w:val="28"/>
          <w:rtl/>
        </w:rPr>
        <w:t>آثار</w:t>
      </w:r>
      <w:r w:rsidRPr="00A67DE2">
        <w:rPr>
          <w:rFonts w:cs="KFGQPC Uthman Taha Naskh"/>
          <w:sz w:val="28"/>
          <w:szCs w:val="28"/>
          <w:rtl/>
        </w:rPr>
        <w:t xml:space="preserve"> </w:t>
      </w:r>
      <w:r w:rsidRPr="00A67DE2">
        <w:rPr>
          <w:rFonts w:cs="KFGQPC Uthman Taha Naskh" w:hint="cs"/>
          <w:sz w:val="28"/>
          <w:szCs w:val="28"/>
          <w:rtl/>
        </w:rPr>
        <w:t>المملكة</w:t>
      </w:r>
      <w:r w:rsidRPr="00A67DE2">
        <w:rPr>
          <w:rFonts w:cs="KFGQPC Uthman Taha Naskh"/>
          <w:sz w:val="28"/>
          <w:szCs w:val="28"/>
          <w:rtl/>
        </w:rPr>
        <w:t xml:space="preserve"> </w:t>
      </w:r>
      <w:r w:rsidRPr="00A67DE2">
        <w:rPr>
          <w:rFonts w:cs="KFGQPC Uthman Taha Naskh" w:hint="cs"/>
          <w:sz w:val="28"/>
          <w:szCs w:val="28"/>
          <w:rtl/>
        </w:rPr>
        <w:t>العربية</w:t>
      </w:r>
      <w:r w:rsidRPr="00A67DE2">
        <w:rPr>
          <w:rFonts w:cs="KFGQPC Uthman Taha Naskh"/>
          <w:sz w:val="28"/>
          <w:szCs w:val="28"/>
          <w:rtl/>
        </w:rPr>
        <w:t xml:space="preserve"> </w:t>
      </w:r>
      <w:r w:rsidRPr="00A67DE2">
        <w:rPr>
          <w:rFonts w:cs="KFGQPC Uthman Taha Naskh" w:hint="cs"/>
          <w:sz w:val="28"/>
          <w:szCs w:val="28"/>
          <w:rtl/>
        </w:rPr>
        <w:t>السعودية،</w:t>
      </w:r>
      <w:r w:rsidRPr="00A67DE2">
        <w:rPr>
          <w:rFonts w:cs="KFGQPC Uthman Taha Naskh"/>
          <w:sz w:val="28"/>
          <w:szCs w:val="28"/>
          <w:rtl/>
        </w:rPr>
        <w:t xml:space="preserve"> </w:t>
      </w:r>
      <w:r w:rsidRPr="00A67DE2">
        <w:rPr>
          <w:rFonts w:cs="KFGQPC Uthman Taha Naskh" w:hint="cs"/>
          <w:sz w:val="28"/>
          <w:szCs w:val="28"/>
          <w:rtl/>
        </w:rPr>
        <w:t>وكالة</w:t>
      </w:r>
      <w:r w:rsidRPr="00A67DE2">
        <w:rPr>
          <w:rFonts w:cs="KFGQPC Uthman Taha Naskh"/>
          <w:sz w:val="28"/>
          <w:szCs w:val="28"/>
          <w:rtl/>
        </w:rPr>
        <w:t xml:space="preserve"> </w:t>
      </w:r>
      <w:r w:rsidRPr="00A67DE2">
        <w:rPr>
          <w:rFonts w:cs="KFGQPC Uthman Taha Naskh" w:hint="cs"/>
          <w:sz w:val="28"/>
          <w:szCs w:val="28"/>
          <w:rtl/>
        </w:rPr>
        <w:t>الآثار</w:t>
      </w:r>
      <w:r w:rsidRPr="00A67DE2">
        <w:rPr>
          <w:rFonts w:cs="KFGQPC Uthman Taha Naskh"/>
          <w:sz w:val="28"/>
          <w:szCs w:val="28"/>
          <w:rtl/>
        </w:rPr>
        <w:t xml:space="preserve"> </w:t>
      </w:r>
      <w:r w:rsidRPr="00A67DE2">
        <w:rPr>
          <w:rFonts w:cs="KFGQPC Uthman Taha Naskh" w:hint="cs"/>
          <w:sz w:val="28"/>
          <w:szCs w:val="28"/>
          <w:rtl/>
        </w:rPr>
        <w:t>والمتاحف،</w:t>
      </w:r>
      <w:r w:rsidRPr="00A67DE2">
        <w:rPr>
          <w:rFonts w:cs="KFGQPC Uthman Taha Naskh"/>
          <w:sz w:val="28"/>
          <w:szCs w:val="28"/>
          <w:rtl/>
        </w:rPr>
        <w:t xml:space="preserve"> </w:t>
      </w:r>
      <w:r w:rsidRPr="00A67DE2">
        <w:rPr>
          <w:rFonts w:cs="KFGQPC Uthman Taha Naskh" w:hint="cs"/>
          <w:sz w:val="28"/>
          <w:szCs w:val="28"/>
          <w:rtl/>
        </w:rPr>
        <w:t>وزارة</w:t>
      </w:r>
      <w:r w:rsidRPr="00A67DE2">
        <w:rPr>
          <w:rFonts w:cs="KFGQPC Uthman Taha Naskh"/>
          <w:sz w:val="28"/>
          <w:szCs w:val="28"/>
          <w:rtl/>
        </w:rPr>
        <w:t xml:space="preserve"> </w:t>
      </w:r>
      <w:r w:rsidRPr="00A67DE2">
        <w:rPr>
          <w:rFonts w:cs="KFGQPC Uthman Taha Naskh" w:hint="cs"/>
          <w:sz w:val="28"/>
          <w:szCs w:val="28"/>
          <w:rtl/>
        </w:rPr>
        <w:t>المعارف ، ووردا في دراسات</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الآثار</w:t>
      </w:r>
      <w:r w:rsidRPr="00A67DE2">
        <w:rPr>
          <w:rFonts w:cs="KFGQPC Uthman Taha Naskh"/>
          <w:sz w:val="28"/>
          <w:szCs w:val="28"/>
          <w:rtl/>
        </w:rPr>
        <w:t xml:space="preserve"> </w:t>
      </w:r>
      <w:r w:rsidRPr="00A67DE2">
        <w:rPr>
          <w:rFonts w:cs="KFGQPC Uthman Taha Naskh" w:hint="cs"/>
          <w:sz w:val="28"/>
          <w:szCs w:val="28"/>
          <w:rtl/>
        </w:rPr>
        <w:t>الإسلامية</w:t>
      </w:r>
      <w:r w:rsidRPr="00A67DE2">
        <w:rPr>
          <w:rFonts w:cs="KFGQPC Uthman Taha Naskh"/>
          <w:sz w:val="28"/>
          <w:szCs w:val="28"/>
          <w:rtl/>
        </w:rPr>
        <w:t xml:space="preserve"> </w:t>
      </w:r>
      <w:r w:rsidRPr="00A67DE2">
        <w:rPr>
          <w:rFonts w:cs="KFGQPC Uthman Taha Naskh" w:hint="cs"/>
          <w:sz w:val="28"/>
          <w:szCs w:val="28"/>
          <w:rtl/>
        </w:rPr>
        <w:t>المبكرة</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المدينة</w:t>
      </w:r>
      <w:r w:rsidRPr="00A67DE2">
        <w:rPr>
          <w:rFonts w:cs="KFGQPC Uthman Taha Naskh"/>
          <w:sz w:val="28"/>
          <w:szCs w:val="28"/>
          <w:rtl/>
        </w:rPr>
        <w:t xml:space="preserve"> </w:t>
      </w:r>
      <w:r w:rsidRPr="00A67DE2">
        <w:rPr>
          <w:rFonts w:cs="KFGQPC Uthman Taha Naskh" w:hint="cs"/>
          <w:sz w:val="28"/>
          <w:szCs w:val="28"/>
          <w:rtl/>
        </w:rPr>
        <w:t>المنورة (71-72) أ</w:t>
      </w:r>
      <w:r w:rsidRPr="00A67DE2">
        <w:rPr>
          <w:rFonts w:cs="KFGQPC Uthman Taha Naskh"/>
          <w:sz w:val="28"/>
          <w:szCs w:val="28"/>
          <w:rtl/>
        </w:rPr>
        <w:t>.</w:t>
      </w:r>
      <w:r w:rsidRPr="00A67DE2">
        <w:rPr>
          <w:rFonts w:cs="KFGQPC Uthman Taha Naskh" w:hint="cs"/>
          <w:sz w:val="28"/>
          <w:szCs w:val="28"/>
          <w:rtl/>
        </w:rPr>
        <w:t>د</w:t>
      </w:r>
      <w:r w:rsidRPr="00A67DE2">
        <w:rPr>
          <w:rFonts w:cs="KFGQPC Uthman Taha Naskh"/>
          <w:sz w:val="28"/>
          <w:szCs w:val="28"/>
          <w:rtl/>
        </w:rPr>
        <w:t xml:space="preserve"> </w:t>
      </w:r>
      <w:r w:rsidRPr="00A67DE2">
        <w:rPr>
          <w:rFonts w:cs="KFGQPC Uthman Taha Naskh" w:hint="cs"/>
          <w:sz w:val="28"/>
          <w:szCs w:val="28"/>
          <w:rtl/>
        </w:rPr>
        <w:t>سعد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عبدالعزيز</w:t>
      </w:r>
      <w:r w:rsidRPr="00A67DE2">
        <w:rPr>
          <w:rFonts w:cs="KFGQPC Uthman Taha Naskh"/>
          <w:sz w:val="28"/>
          <w:szCs w:val="28"/>
          <w:rtl/>
        </w:rPr>
        <w:t xml:space="preserve"> </w:t>
      </w:r>
      <w:r w:rsidRPr="00A67DE2">
        <w:rPr>
          <w:rFonts w:cs="KFGQPC Uthman Taha Naskh" w:hint="cs"/>
          <w:sz w:val="28"/>
          <w:szCs w:val="28"/>
          <w:rtl/>
        </w:rPr>
        <w:t>الراشد،</w:t>
      </w:r>
      <w:r w:rsidRPr="00A67DE2">
        <w:rPr>
          <w:rFonts w:cs="KFGQPC Uthman Taha Naskh"/>
          <w:sz w:val="28"/>
          <w:szCs w:val="28"/>
          <w:rtl/>
        </w:rPr>
        <w:t xml:space="preserve"> </w:t>
      </w:r>
      <w:r w:rsidRPr="00A67DE2">
        <w:rPr>
          <w:rFonts w:cs="KFGQPC Uthman Taha Naskh" w:hint="cs"/>
          <w:sz w:val="28"/>
          <w:szCs w:val="28"/>
          <w:rtl/>
        </w:rPr>
        <w:t>الرياض،</w:t>
      </w:r>
      <w:r w:rsidRPr="00A67DE2">
        <w:rPr>
          <w:rFonts w:cs="KFGQPC Uthman Taha Naskh"/>
          <w:sz w:val="28"/>
          <w:szCs w:val="28"/>
          <w:rtl/>
        </w:rPr>
        <w:t xml:space="preserve"> </w:t>
      </w:r>
      <w:r w:rsidRPr="00A67DE2">
        <w:rPr>
          <w:rFonts w:cs="KFGQPC Uthman Taha Naskh" w:hint="cs"/>
          <w:sz w:val="28"/>
          <w:szCs w:val="28"/>
          <w:rtl/>
        </w:rPr>
        <w:t>المملكة</w:t>
      </w:r>
      <w:r w:rsidRPr="00A67DE2">
        <w:rPr>
          <w:rFonts w:cs="KFGQPC Uthman Taha Naskh"/>
          <w:sz w:val="28"/>
          <w:szCs w:val="28"/>
          <w:rtl/>
        </w:rPr>
        <w:t xml:space="preserve"> </w:t>
      </w:r>
      <w:r w:rsidRPr="00A67DE2">
        <w:rPr>
          <w:rFonts w:cs="KFGQPC Uthman Taha Naskh" w:hint="cs"/>
          <w:sz w:val="28"/>
          <w:szCs w:val="28"/>
          <w:rtl/>
        </w:rPr>
        <w:t>العربية</w:t>
      </w:r>
      <w:r w:rsidRPr="00A67DE2">
        <w:rPr>
          <w:rFonts w:cs="KFGQPC Uthman Taha Naskh"/>
          <w:sz w:val="28"/>
          <w:szCs w:val="28"/>
          <w:rtl/>
        </w:rPr>
        <w:t xml:space="preserve"> </w:t>
      </w:r>
      <w:r w:rsidRPr="00A67DE2">
        <w:rPr>
          <w:rFonts w:cs="KFGQPC Uthman Taha Naskh" w:hint="cs"/>
          <w:sz w:val="28"/>
          <w:szCs w:val="28"/>
          <w:rtl/>
        </w:rPr>
        <w:t>السعودية،</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الأولى</w:t>
      </w:r>
      <w:r w:rsidRPr="00A67DE2">
        <w:rPr>
          <w:rFonts w:cs="KFGQPC Uthman Taha Naskh"/>
          <w:sz w:val="28"/>
          <w:szCs w:val="28"/>
          <w:rtl/>
        </w:rPr>
        <w:t xml:space="preserve"> 1421</w:t>
      </w:r>
      <w:r w:rsidRPr="00A67DE2">
        <w:rPr>
          <w:rFonts w:cs="KFGQPC Uthman Taha Naskh" w:hint="cs"/>
          <w:sz w:val="28"/>
          <w:szCs w:val="28"/>
          <w:rtl/>
        </w:rPr>
        <w:t>هـ</w:t>
      </w:r>
      <w:r w:rsidRPr="00A67DE2">
        <w:rPr>
          <w:rFonts w:cs="KFGQPC Uthman Taha Naskh"/>
          <w:sz w:val="28"/>
          <w:szCs w:val="28"/>
          <w:rtl/>
        </w:rPr>
        <w:t>-2000</w:t>
      </w:r>
      <w:r w:rsidRPr="00A67DE2">
        <w:rPr>
          <w:rFonts w:cs="KFGQPC Uthman Taha Naskh" w:hint="cs"/>
          <w:sz w:val="28"/>
          <w:szCs w:val="28"/>
          <w:rtl/>
        </w:rPr>
        <w:t>م.</w:t>
      </w:r>
    </w:p>
  </w:footnote>
  <w:footnote w:id="38">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القَبْض: حذف الخامس الساكن. انظر: الكافي في العروض والقوافي (22)، والعيون الغامزة على خبايا الرامزة (144).</w:t>
      </w:r>
    </w:p>
  </w:footnote>
  <w:footnote w:id="39">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صورة النقش نقلًا عن</w:t>
      </w:r>
      <w:r w:rsidRPr="00A67DE2">
        <w:rPr>
          <w:rFonts w:cs="KFGQPC Uthman Taha Naskh" w:hint="cs"/>
          <w:rtl/>
        </w:rPr>
        <w:t xml:space="preserve"> </w:t>
      </w:r>
      <w:r w:rsidRPr="00A67DE2">
        <w:rPr>
          <w:rFonts w:cs="KFGQPC Uthman Taha Naskh" w:hint="cs"/>
          <w:sz w:val="28"/>
          <w:szCs w:val="28"/>
          <w:rtl/>
        </w:rPr>
        <w:t>آثار</w:t>
      </w:r>
      <w:r w:rsidRPr="00A67DE2">
        <w:rPr>
          <w:rFonts w:cs="KFGQPC Uthman Taha Naskh"/>
          <w:sz w:val="28"/>
          <w:szCs w:val="28"/>
          <w:rtl/>
        </w:rPr>
        <w:t xml:space="preserve"> </w:t>
      </w:r>
      <w:r w:rsidRPr="00A67DE2">
        <w:rPr>
          <w:rFonts w:cs="KFGQPC Uthman Taha Naskh" w:hint="cs"/>
          <w:sz w:val="28"/>
          <w:szCs w:val="28"/>
          <w:rtl/>
        </w:rPr>
        <w:t>منطقة</w:t>
      </w:r>
      <w:r w:rsidRPr="00A67DE2">
        <w:rPr>
          <w:rFonts w:cs="KFGQPC Uthman Taha Naskh"/>
          <w:sz w:val="28"/>
          <w:szCs w:val="28"/>
          <w:rtl/>
        </w:rPr>
        <w:t xml:space="preserve"> </w:t>
      </w:r>
      <w:r w:rsidRPr="00A67DE2">
        <w:rPr>
          <w:rFonts w:cs="KFGQPC Uthman Taha Naskh" w:hint="cs"/>
          <w:sz w:val="28"/>
          <w:szCs w:val="28"/>
          <w:rtl/>
        </w:rPr>
        <w:t>المدينة</w:t>
      </w:r>
      <w:r w:rsidRPr="00A67DE2">
        <w:rPr>
          <w:rFonts w:cs="KFGQPC Uthman Taha Naskh"/>
          <w:sz w:val="28"/>
          <w:szCs w:val="28"/>
          <w:rtl/>
        </w:rPr>
        <w:t xml:space="preserve"> </w:t>
      </w:r>
      <w:r w:rsidRPr="00A67DE2">
        <w:rPr>
          <w:rFonts w:cs="KFGQPC Uthman Taha Naskh" w:hint="cs"/>
          <w:sz w:val="28"/>
          <w:szCs w:val="28"/>
          <w:rtl/>
        </w:rPr>
        <w:t>المنورة، وورد في أطلال، والتفريغ من عملي.</w:t>
      </w:r>
    </w:p>
  </w:footnote>
  <w:footnote w:id="40">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القَطْف: حذف السبب الخفيف من آخر التفعيلة وإسكان ما قبله؛ انظر: الكافي في العروض والقوافي (51)، والعيون الغامزة على خبايا الرامزة (106).</w:t>
      </w:r>
    </w:p>
  </w:footnote>
  <w:footnote w:id="41">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العَصْب: إسكان الخامس المتحرك؛ انظر: الكافي في العروض والقوافي (53)، والعيون الغامزة على خبايا الرامزة (83).</w:t>
      </w:r>
    </w:p>
  </w:footnote>
  <w:footnote w:id="42">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في تحقيق الحماسة البصرية، في الحاشية 3 من الصفحة (1182).</w:t>
      </w:r>
    </w:p>
  </w:footnote>
  <w:footnote w:id="43">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قال أبو الفرج الأصفهاني في الأغاني (9/181) عن قيس بن ذريح: «كان</w:t>
      </w:r>
      <w:r w:rsidRPr="00A67DE2">
        <w:rPr>
          <w:rFonts w:cs="KFGQPC Uthman Taha Naskh"/>
          <w:sz w:val="28"/>
          <w:szCs w:val="28"/>
          <w:rtl/>
        </w:rPr>
        <w:t xml:space="preserve"> </w:t>
      </w:r>
      <w:r w:rsidRPr="00A67DE2">
        <w:rPr>
          <w:rFonts w:cs="KFGQPC Uthman Taha Naskh" w:hint="cs"/>
          <w:sz w:val="28"/>
          <w:szCs w:val="28"/>
          <w:rtl/>
        </w:rPr>
        <w:t>منزل</w:t>
      </w:r>
      <w:r w:rsidRPr="00A67DE2">
        <w:rPr>
          <w:rFonts w:cs="KFGQPC Uthman Taha Naskh"/>
          <w:sz w:val="28"/>
          <w:szCs w:val="28"/>
          <w:rtl/>
        </w:rPr>
        <w:t xml:space="preserve"> </w:t>
      </w:r>
      <w:r w:rsidRPr="00A67DE2">
        <w:rPr>
          <w:rFonts w:cs="KFGQPC Uthman Taha Naskh" w:hint="cs"/>
          <w:sz w:val="28"/>
          <w:szCs w:val="28"/>
          <w:rtl/>
        </w:rPr>
        <w:t>قومه</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ظاهر</w:t>
      </w:r>
      <w:r w:rsidRPr="00A67DE2">
        <w:rPr>
          <w:rFonts w:cs="KFGQPC Uthman Taha Naskh"/>
          <w:sz w:val="28"/>
          <w:szCs w:val="28"/>
          <w:rtl/>
        </w:rPr>
        <w:t xml:space="preserve"> </w:t>
      </w:r>
      <w:r w:rsidRPr="00A67DE2">
        <w:rPr>
          <w:rFonts w:cs="KFGQPC Uthman Taha Naskh" w:hint="cs"/>
          <w:sz w:val="28"/>
          <w:szCs w:val="28"/>
          <w:rtl/>
        </w:rPr>
        <w:t>المدينة،</w:t>
      </w:r>
      <w:r w:rsidRPr="00A67DE2">
        <w:rPr>
          <w:rFonts w:cs="KFGQPC Uthman Taha Naskh"/>
          <w:sz w:val="28"/>
          <w:szCs w:val="28"/>
          <w:rtl/>
        </w:rPr>
        <w:t xml:space="preserve"> </w:t>
      </w:r>
      <w:r w:rsidRPr="00A67DE2">
        <w:rPr>
          <w:rFonts w:cs="KFGQPC Uthman Taha Naskh" w:hint="cs"/>
          <w:sz w:val="28"/>
          <w:szCs w:val="28"/>
          <w:rtl/>
        </w:rPr>
        <w:t>وكان</w:t>
      </w:r>
      <w:r w:rsidRPr="00A67DE2">
        <w:rPr>
          <w:rFonts w:cs="KFGQPC Uthman Taha Naskh"/>
          <w:sz w:val="28"/>
          <w:szCs w:val="28"/>
          <w:rtl/>
        </w:rPr>
        <w:t xml:space="preserve"> </w:t>
      </w:r>
      <w:r w:rsidRPr="00A67DE2">
        <w:rPr>
          <w:rFonts w:cs="KFGQPC Uthman Taha Naskh" w:hint="cs"/>
          <w:sz w:val="28"/>
          <w:szCs w:val="28"/>
          <w:rtl/>
        </w:rPr>
        <w:t>هو</w:t>
      </w:r>
      <w:r w:rsidRPr="00A67DE2">
        <w:rPr>
          <w:rFonts w:cs="KFGQPC Uthman Taha Naskh"/>
          <w:sz w:val="28"/>
          <w:szCs w:val="28"/>
          <w:rtl/>
        </w:rPr>
        <w:t xml:space="preserve"> </w:t>
      </w:r>
      <w:r w:rsidRPr="00A67DE2">
        <w:rPr>
          <w:rFonts w:cs="KFGQPC Uthman Taha Naskh" w:hint="cs"/>
          <w:sz w:val="28"/>
          <w:szCs w:val="28"/>
          <w:rtl/>
        </w:rPr>
        <w:t>وأبوه</w:t>
      </w:r>
      <w:r w:rsidRPr="00A67DE2">
        <w:rPr>
          <w:rFonts w:cs="KFGQPC Uthman Taha Naskh"/>
          <w:sz w:val="28"/>
          <w:szCs w:val="28"/>
          <w:rtl/>
        </w:rPr>
        <w:t xml:space="preserve"> </w:t>
      </w:r>
      <w:r w:rsidRPr="00A67DE2">
        <w:rPr>
          <w:rFonts w:cs="KFGQPC Uthman Taha Naskh" w:hint="cs"/>
          <w:sz w:val="28"/>
          <w:szCs w:val="28"/>
          <w:rtl/>
        </w:rPr>
        <w:t>من</w:t>
      </w:r>
      <w:r w:rsidRPr="00A67DE2">
        <w:rPr>
          <w:rFonts w:cs="KFGQPC Uthman Taha Naskh"/>
          <w:sz w:val="28"/>
          <w:szCs w:val="28"/>
          <w:rtl/>
        </w:rPr>
        <w:t xml:space="preserve"> </w:t>
      </w:r>
      <w:r w:rsidRPr="00A67DE2">
        <w:rPr>
          <w:rFonts w:cs="KFGQPC Uthman Taha Naskh" w:hint="cs"/>
          <w:sz w:val="28"/>
          <w:szCs w:val="28"/>
          <w:rtl/>
        </w:rPr>
        <w:t>حاضرة</w:t>
      </w:r>
      <w:r w:rsidRPr="00A67DE2">
        <w:rPr>
          <w:rFonts w:cs="KFGQPC Uthman Taha Naskh"/>
          <w:sz w:val="28"/>
          <w:szCs w:val="28"/>
          <w:rtl/>
        </w:rPr>
        <w:t xml:space="preserve"> </w:t>
      </w:r>
      <w:r w:rsidRPr="00A67DE2">
        <w:rPr>
          <w:rFonts w:cs="KFGQPC Uthman Taha Naskh" w:hint="cs"/>
          <w:sz w:val="28"/>
          <w:szCs w:val="28"/>
          <w:rtl/>
        </w:rPr>
        <w:t xml:space="preserve">المدينة».  </w:t>
      </w:r>
    </w:p>
  </w:footnote>
  <w:footnote w:id="44">
    <w:p w:rsidR="00A67DE2" w:rsidRPr="00A67DE2" w:rsidRDefault="00A67DE2" w:rsidP="001F42C9">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ورد في تأريخ المدينة (267) لابن</w:t>
      </w:r>
      <w:r w:rsidRPr="00A67DE2">
        <w:rPr>
          <w:rFonts w:cs="KFGQPC Uthman Taha Naskh"/>
          <w:sz w:val="28"/>
          <w:szCs w:val="28"/>
          <w:rtl/>
        </w:rPr>
        <w:t xml:space="preserve"> </w:t>
      </w:r>
      <w:r w:rsidRPr="00A67DE2">
        <w:rPr>
          <w:rFonts w:cs="KFGQPC Uthman Taha Naskh" w:hint="cs"/>
          <w:sz w:val="28"/>
          <w:szCs w:val="28"/>
          <w:rtl/>
        </w:rPr>
        <w:t>شبة</w:t>
      </w:r>
      <w:r w:rsidRPr="00A67DE2">
        <w:rPr>
          <w:rFonts w:cs="KFGQPC Uthman Taha Naskh"/>
          <w:sz w:val="28"/>
          <w:szCs w:val="28"/>
          <w:rtl/>
        </w:rPr>
        <w:t xml:space="preserve"> </w:t>
      </w:r>
      <w:r w:rsidRPr="00A67DE2">
        <w:rPr>
          <w:rFonts w:cs="KFGQPC Uthman Taha Naskh" w:hint="cs"/>
          <w:sz w:val="28"/>
          <w:szCs w:val="28"/>
          <w:rtl/>
        </w:rPr>
        <w:t>أبو</w:t>
      </w:r>
      <w:r w:rsidRPr="00A67DE2">
        <w:rPr>
          <w:rFonts w:cs="KFGQPC Uthman Taha Naskh"/>
          <w:sz w:val="28"/>
          <w:szCs w:val="28"/>
          <w:rtl/>
        </w:rPr>
        <w:t xml:space="preserve"> </w:t>
      </w:r>
      <w:r w:rsidRPr="00A67DE2">
        <w:rPr>
          <w:rFonts w:cs="KFGQPC Uthman Taha Naskh" w:hint="cs"/>
          <w:sz w:val="28"/>
          <w:szCs w:val="28"/>
          <w:rtl/>
        </w:rPr>
        <w:t>زيد</w:t>
      </w:r>
      <w:r w:rsidRPr="00A67DE2">
        <w:rPr>
          <w:rFonts w:cs="KFGQPC Uthman Taha Naskh"/>
          <w:sz w:val="28"/>
          <w:szCs w:val="28"/>
          <w:rtl/>
        </w:rPr>
        <w:t xml:space="preserve"> </w:t>
      </w:r>
      <w:r w:rsidRPr="00A67DE2">
        <w:rPr>
          <w:rFonts w:cs="KFGQPC Uthman Taha Naskh" w:hint="cs"/>
          <w:sz w:val="28"/>
          <w:szCs w:val="28"/>
          <w:rtl/>
        </w:rPr>
        <w:t>عمر</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شبة</w:t>
      </w:r>
      <w:r w:rsidRPr="00A67DE2">
        <w:rPr>
          <w:rFonts w:cs="KFGQPC Uthman Taha Naskh"/>
          <w:sz w:val="28"/>
          <w:szCs w:val="28"/>
          <w:rtl/>
        </w:rPr>
        <w:t xml:space="preserve"> </w:t>
      </w:r>
      <w:r w:rsidRPr="00A67DE2">
        <w:rPr>
          <w:rFonts w:cs="KFGQPC Uthman Taha Naskh" w:hint="cs"/>
          <w:sz w:val="28"/>
          <w:szCs w:val="28"/>
          <w:rtl/>
        </w:rPr>
        <w:t>النميري</w:t>
      </w:r>
      <w:r w:rsidRPr="00A67DE2">
        <w:rPr>
          <w:rFonts w:cs="KFGQPC Uthman Taha Naskh"/>
          <w:sz w:val="28"/>
          <w:szCs w:val="28"/>
          <w:rtl/>
        </w:rPr>
        <w:t xml:space="preserve"> </w:t>
      </w:r>
      <w:r w:rsidRPr="00A67DE2">
        <w:rPr>
          <w:rFonts w:cs="KFGQPC Uthman Taha Naskh" w:hint="cs"/>
          <w:sz w:val="28"/>
          <w:szCs w:val="28"/>
          <w:rtl/>
        </w:rPr>
        <w:t>البصري</w:t>
      </w:r>
      <w:r w:rsidRPr="00A67DE2">
        <w:rPr>
          <w:rFonts w:cs="KFGQPC Uthman Taha Naskh"/>
          <w:sz w:val="28"/>
          <w:szCs w:val="28"/>
          <w:rtl/>
        </w:rPr>
        <w:t xml:space="preserve"> (173</w:t>
      </w:r>
      <w:r w:rsidRPr="00A67DE2">
        <w:rPr>
          <w:rFonts w:cs="KFGQPC Uthman Taha Naskh" w:hint="cs"/>
          <w:sz w:val="28"/>
          <w:szCs w:val="28"/>
          <w:rtl/>
        </w:rPr>
        <w:t>هـ</w:t>
      </w:r>
      <w:r w:rsidRPr="00A67DE2">
        <w:rPr>
          <w:rFonts w:cs="KFGQPC Uthman Taha Naskh"/>
          <w:sz w:val="28"/>
          <w:szCs w:val="28"/>
          <w:rtl/>
        </w:rPr>
        <w:t>-262</w:t>
      </w:r>
      <w:r w:rsidRPr="00A67DE2">
        <w:rPr>
          <w:rFonts w:cs="KFGQPC Uthman Taha Naskh" w:hint="cs"/>
          <w:sz w:val="28"/>
          <w:szCs w:val="28"/>
          <w:rtl/>
        </w:rPr>
        <w:t>هـ</w:t>
      </w:r>
      <w:r w:rsidRPr="00A67DE2">
        <w:rPr>
          <w:rFonts w:cs="KFGQPC Uthman Taha Naskh"/>
          <w:sz w:val="28"/>
          <w:szCs w:val="28"/>
          <w:rtl/>
        </w:rPr>
        <w:t>)</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حققه</w:t>
      </w:r>
      <w:r w:rsidRPr="00A67DE2">
        <w:rPr>
          <w:rFonts w:cs="KFGQPC Uthman Taha Naskh"/>
          <w:sz w:val="28"/>
          <w:szCs w:val="28"/>
          <w:rtl/>
        </w:rPr>
        <w:t xml:space="preserve"> </w:t>
      </w:r>
      <w:r w:rsidRPr="00A67DE2">
        <w:rPr>
          <w:rFonts w:cs="KFGQPC Uthman Taha Naskh" w:hint="cs"/>
          <w:sz w:val="28"/>
          <w:szCs w:val="28"/>
          <w:rtl/>
        </w:rPr>
        <w:t>فهيم</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شلتوت،</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 «نزلت</w:t>
      </w:r>
      <w:r w:rsidRPr="00A67DE2">
        <w:rPr>
          <w:rFonts w:cs="KFGQPC Uthman Taha Naskh"/>
          <w:sz w:val="28"/>
          <w:szCs w:val="28"/>
          <w:rtl/>
        </w:rPr>
        <w:t xml:space="preserve"> </w:t>
      </w:r>
      <w:r w:rsidRPr="00A67DE2">
        <w:rPr>
          <w:rFonts w:cs="KFGQPC Uthman Taha Naskh" w:hint="cs"/>
          <w:sz w:val="28"/>
          <w:szCs w:val="28"/>
          <w:rtl/>
        </w:rPr>
        <w:t>أشجع</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ريث</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غطفان</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سعد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قيس</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عيلان</w:t>
      </w:r>
      <w:r w:rsidRPr="00A67DE2">
        <w:rPr>
          <w:rFonts w:cs="KFGQPC Uthman Taha Naskh"/>
          <w:sz w:val="28"/>
          <w:szCs w:val="28"/>
          <w:rtl/>
        </w:rPr>
        <w:t xml:space="preserve"> </w:t>
      </w:r>
      <w:r w:rsidRPr="00A67DE2">
        <w:rPr>
          <w:rFonts w:cs="KFGQPC Uthman Taha Naskh" w:hint="cs"/>
          <w:sz w:val="28"/>
          <w:szCs w:val="28"/>
          <w:rtl/>
        </w:rPr>
        <w:t>الشعب</w:t>
      </w:r>
      <w:r w:rsidRPr="00A67DE2">
        <w:rPr>
          <w:rFonts w:cs="KFGQPC Uthman Taha Naskh"/>
          <w:sz w:val="28"/>
          <w:szCs w:val="28"/>
          <w:rtl/>
        </w:rPr>
        <w:t xml:space="preserve"> </w:t>
      </w:r>
      <w:r w:rsidRPr="00A67DE2">
        <w:rPr>
          <w:rFonts w:cs="KFGQPC Uthman Taha Naskh" w:hint="cs"/>
          <w:sz w:val="28"/>
          <w:szCs w:val="28"/>
          <w:rtl/>
        </w:rPr>
        <w:t>الذي</w:t>
      </w:r>
      <w:r w:rsidRPr="00A67DE2">
        <w:rPr>
          <w:rFonts w:cs="KFGQPC Uthman Taha Naskh"/>
          <w:sz w:val="28"/>
          <w:szCs w:val="28"/>
          <w:rtl/>
        </w:rPr>
        <w:t xml:space="preserve"> </w:t>
      </w:r>
      <w:r w:rsidRPr="00A67DE2">
        <w:rPr>
          <w:rFonts w:cs="KFGQPC Uthman Taha Naskh" w:hint="cs"/>
          <w:sz w:val="28"/>
          <w:szCs w:val="28"/>
          <w:rtl/>
        </w:rPr>
        <w:t>يقال</w:t>
      </w:r>
      <w:r w:rsidRPr="00A67DE2">
        <w:rPr>
          <w:rFonts w:cs="KFGQPC Uthman Taha Naskh"/>
          <w:sz w:val="28"/>
          <w:szCs w:val="28"/>
          <w:rtl/>
        </w:rPr>
        <w:t xml:space="preserve"> </w:t>
      </w:r>
      <w:r w:rsidRPr="00A67DE2">
        <w:rPr>
          <w:rFonts w:cs="KFGQPC Uthman Taha Naskh" w:hint="cs"/>
          <w:sz w:val="28"/>
          <w:szCs w:val="28"/>
          <w:rtl/>
        </w:rPr>
        <w:t>له</w:t>
      </w:r>
      <w:r w:rsidRPr="00A67DE2">
        <w:rPr>
          <w:rFonts w:cs="KFGQPC Uthman Taha Naskh"/>
          <w:sz w:val="28"/>
          <w:szCs w:val="28"/>
          <w:rtl/>
        </w:rPr>
        <w:t xml:space="preserve">: </w:t>
      </w:r>
      <w:r w:rsidRPr="00A67DE2">
        <w:rPr>
          <w:rFonts w:cs="KFGQPC Uthman Taha Naskh" w:hint="cs"/>
          <w:sz w:val="28"/>
          <w:szCs w:val="28"/>
          <w:rtl/>
        </w:rPr>
        <w:t>شعب</w:t>
      </w:r>
      <w:r w:rsidRPr="00A67DE2">
        <w:rPr>
          <w:rFonts w:cs="KFGQPC Uthman Taha Naskh"/>
          <w:sz w:val="28"/>
          <w:szCs w:val="28"/>
          <w:rtl/>
        </w:rPr>
        <w:t xml:space="preserve"> </w:t>
      </w:r>
      <w:r w:rsidRPr="00A67DE2">
        <w:rPr>
          <w:rFonts w:cs="KFGQPC Uthman Taha Naskh" w:hint="cs"/>
          <w:sz w:val="28"/>
          <w:szCs w:val="28"/>
          <w:rtl/>
        </w:rPr>
        <w:t>أشجع،</w:t>
      </w:r>
      <w:r w:rsidRPr="00A67DE2">
        <w:rPr>
          <w:rFonts w:cs="KFGQPC Uthman Taha Naskh"/>
          <w:sz w:val="28"/>
          <w:szCs w:val="28"/>
          <w:rtl/>
        </w:rPr>
        <w:t xml:space="preserve"> </w:t>
      </w:r>
      <w:r w:rsidRPr="00A67DE2">
        <w:rPr>
          <w:rFonts w:cs="KFGQPC Uthman Taha Naskh" w:hint="cs"/>
          <w:sz w:val="28"/>
          <w:szCs w:val="28"/>
          <w:rtl/>
        </w:rPr>
        <w:t>وهو</w:t>
      </w:r>
      <w:r w:rsidRPr="00A67DE2">
        <w:rPr>
          <w:rFonts w:cs="KFGQPC Uthman Taha Naskh"/>
          <w:sz w:val="28"/>
          <w:szCs w:val="28"/>
          <w:rtl/>
        </w:rPr>
        <w:t xml:space="preserve"> </w:t>
      </w:r>
      <w:r w:rsidRPr="00A67DE2">
        <w:rPr>
          <w:rFonts w:cs="KFGQPC Uthman Taha Naskh" w:hint="cs"/>
          <w:sz w:val="28"/>
          <w:szCs w:val="28"/>
          <w:rtl/>
        </w:rPr>
        <w:t>ما</w:t>
      </w:r>
      <w:r w:rsidRPr="00A67DE2">
        <w:rPr>
          <w:rFonts w:cs="KFGQPC Uthman Taha Naskh"/>
          <w:sz w:val="28"/>
          <w:szCs w:val="28"/>
          <w:rtl/>
        </w:rPr>
        <w:t xml:space="preserve"> </w:t>
      </w:r>
      <w:r w:rsidRPr="00A67DE2">
        <w:rPr>
          <w:rFonts w:cs="KFGQPC Uthman Taha Naskh" w:hint="cs"/>
          <w:sz w:val="28"/>
          <w:szCs w:val="28"/>
          <w:rtl/>
        </w:rPr>
        <w:t>بين</w:t>
      </w:r>
      <w:r w:rsidRPr="00A67DE2">
        <w:rPr>
          <w:rFonts w:cs="KFGQPC Uthman Taha Naskh"/>
          <w:sz w:val="28"/>
          <w:szCs w:val="28"/>
          <w:rtl/>
        </w:rPr>
        <w:t xml:space="preserve"> </w:t>
      </w:r>
      <w:r w:rsidRPr="00A67DE2">
        <w:rPr>
          <w:rFonts w:cs="KFGQPC Uthman Taha Naskh" w:hint="cs"/>
          <w:sz w:val="28"/>
          <w:szCs w:val="28"/>
          <w:rtl/>
        </w:rPr>
        <w:t>سائلة</w:t>
      </w:r>
      <w:r w:rsidRPr="00A67DE2">
        <w:rPr>
          <w:rFonts w:cs="KFGQPC Uthman Taha Naskh"/>
          <w:sz w:val="28"/>
          <w:szCs w:val="28"/>
          <w:rtl/>
        </w:rPr>
        <w:t xml:space="preserve"> </w:t>
      </w:r>
      <w:r w:rsidRPr="00A67DE2">
        <w:rPr>
          <w:rFonts w:cs="KFGQPC Uthman Taha Naskh" w:hint="cs"/>
          <w:sz w:val="28"/>
          <w:szCs w:val="28"/>
          <w:rtl/>
        </w:rPr>
        <w:t>أشجع،</w:t>
      </w:r>
      <w:r w:rsidRPr="00A67DE2">
        <w:rPr>
          <w:rFonts w:cs="KFGQPC Uthman Taha Naskh"/>
          <w:sz w:val="28"/>
          <w:szCs w:val="28"/>
          <w:rtl/>
        </w:rPr>
        <w:t xml:space="preserve"> </w:t>
      </w:r>
      <w:r w:rsidRPr="00A67DE2">
        <w:rPr>
          <w:rFonts w:cs="KFGQPC Uthman Taha Naskh" w:hint="cs"/>
          <w:sz w:val="28"/>
          <w:szCs w:val="28"/>
          <w:rtl/>
        </w:rPr>
        <w:t>إلى</w:t>
      </w:r>
      <w:r w:rsidRPr="00A67DE2">
        <w:rPr>
          <w:rFonts w:cs="KFGQPC Uthman Taha Naskh"/>
          <w:sz w:val="28"/>
          <w:szCs w:val="28"/>
          <w:rtl/>
        </w:rPr>
        <w:t xml:space="preserve"> </w:t>
      </w:r>
      <w:r w:rsidRPr="00A67DE2">
        <w:rPr>
          <w:rFonts w:cs="KFGQPC Uthman Taha Naskh" w:hint="cs"/>
          <w:sz w:val="28"/>
          <w:szCs w:val="28"/>
          <w:rtl/>
        </w:rPr>
        <w:t>ثنية</w:t>
      </w:r>
      <w:r w:rsidRPr="00A67DE2">
        <w:rPr>
          <w:rFonts w:cs="KFGQPC Uthman Taha Naskh"/>
          <w:sz w:val="28"/>
          <w:szCs w:val="28"/>
          <w:rtl/>
        </w:rPr>
        <w:t xml:space="preserve"> </w:t>
      </w:r>
      <w:r w:rsidRPr="00A67DE2">
        <w:rPr>
          <w:rFonts w:cs="KFGQPC Uthman Taha Naskh" w:hint="cs"/>
          <w:sz w:val="28"/>
          <w:szCs w:val="28"/>
          <w:rtl/>
        </w:rPr>
        <w:t>الوداع،</w:t>
      </w:r>
      <w:r w:rsidRPr="00A67DE2">
        <w:rPr>
          <w:rFonts w:cs="KFGQPC Uthman Taha Naskh"/>
          <w:sz w:val="28"/>
          <w:szCs w:val="28"/>
          <w:rtl/>
        </w:rPr>
        <w:t xml:space="preserve"> </w:t>
      </w:r>
      <w:r w:rsidRPr="00A67DE2">
        <w:rPr>
          <w:rFonts w:cs="KFGQPC Uthman Taha Naskh" w:hint="cs"/>
          <w:sz w:val="28"/>
          <w:szCs w:val="28"/>
          <w:rtl/>
        </w:rPr>
        <w:t>إلى</w:t>
      </w:r>
      <w:r w:rsidRPr="00A67DE2">
        <w:rPr>
          <w:rFonts w:cs="KFGQPC Uthman Taha Naskh"/>
          <w:sz w:val="28"/>
          <w:szCs w:val="28"/>
          <w:rtl/>
        </w:rPr>
        <w:t xml:space="preserve"> </w:t>
      </w:r>
      <w:r w:rsidRPr="00A67DE2">
        <w:rPr>
          <w:rFonts w:cs="KFGQPC Uthman Taha Naskh" w:hint="cs"/>
          <w:sz w:val="28"/>
          <w:szCs w:val="28"/>
          <w:rtl/>
        </w:rPr>
        <w:t>جوف</w:t>
      </w:r>
      <w:r w:rsidRPr="00A67DE2">
        <w:rPr>
          <w:rFonts w:cs="KFGQPC Uthman Taha Naskh"/>
          <w:sz w:val="28"/>
          <w:szCs w:val="28"/>
          <w:rtl/>
        </w:rPr>
        <w:t xml:space="preserve"> </w:t>
      </w:r>
      <w:r w:rsidRPr="00A67DE2">
        <w:rPr>
          <w:rFonts w:cs="KFGQPC Uthman Taha Naskh" w:hint="cs"/>
          <w:sz w:val="28"/>
          <w:szCs w:val="28"/>
          <w:rtl/>
        </w:rPr>
        <w:t>شعب</w:t>
      </w:r>
      <w:r w:rsidRPr="00A67DE2">
        <w:rPr>
          <w:rFonts w:cs="KFGQPC Uthman Taha Naskh"/>
          <w:sz w:val="28"/>
          <w:szCs w:val="28"/>
          <w:rtl/>
        </w:rPr>
        <w:t xml:space="preserve"> </w:t>
      </w:r>
      <w:r w:rsidRPr="00A67DE2">
        <w:rPr>
          <w:rFonts w:cs="KFGQPC Uthman Taha Naskh" w:hint="cs"/>
          <w:sz w:val="28"/>
          <w:szCs w:val="28"/>
          <w:rtl/>
        </w:rPr>
        <w:t>سلع، وخرج</w:t>
      </w:r>
      <w:r w:rsidRPr="00A67DE2">
        <w:rPr>
          <w:rFonts w:cs="KFGQPC Uthman Taha Naskh"/>
          <w:sz w:val="28"/>
          <w:szCs w:val="28"/>
          <w:rtl/>
        </w:rPr>
        <w:t xml:space="preserve"> </w:t>
      </w:r>
      <w:r w:rsidRPr="00A67DE2">
        <w:rPr>
          <w:rFonts w:cs="KFGQPC Uthman Taha Naskh" w:hint="cs"/>
          <w:sz w:val="28"/>
          <w:szCs w:val="28"/>
          <w:rtl/>
        </w:rPr>
        <w:t>إليهم</w:t>
      </w:r>
      <w:r w:rsidRPr="00A67DE2">
        <w:rPr>
          <w:rFonts w:cs="KFGQPC Uthman Taha Naskh"/>
          <w:sz w:val="28"/>
          <w:szCs w:val="28"/>
          <w:rtl/>
        </w:rPr>
        <w:t xml:space="preserve"> </w:t>
      </w:r>
      <w:r w:rsidRPr="00A67DE2">
        <w:rPr>
          <w:rFonts w:cs="KFGQPC Uthman Taha Naskh" w:hint="cs"/>
          <w:sz w:val="28"/>
          <w:szCs w:val="28"/>
          <w:rtl/>
        </w:rPr>
        <w:t>النبي ﷺ</w:t>
      </w:r>
      <w:r w:rsidRPr="00A67DE2">
        <w:rPr>
          <w:rFonts w:cs="KFGQPC Uthman Taha Naskh"/>
          <w:sz w:val="28"/>
          <w:szCs w:val="28"/>
          <w:rtl/>
        </w:rPr>
        <w:t xml:space="preserve"> </w:t>
      </w:r>
      <w:r w:rsidRPr="00A67DE2">
        <w:rPr>
          <w:rFonts w:cs="KFGQPC Uthman Taha Naskh" w:hint="cs"/>
          <w:sz w:val="28"/>
          <w:szCs w:val="28"/>
          <w:rtl/>
        </w:rPr>
        <w:t>بأحمال</w:t>
      </w:r>
      <w:r w:rsidRPr="00A67DE2">
        <w:rPr>
          <w:rFonts w:cs="KFGQPC Uthman Taha Naskh"/>
          <w:sz w:val="28"/>
          <w:szCs w:val="28"/>
          <w:rtl/>
        </w:rPr>
        <w:t xml:space="preserve"> </w:t>
      </w:r>
      <w:r w:rsidRPr="00A67DE2">
        <w:rPr>
          <w:rFonts w:cs="KFGQPC Uthman Taha Naskh" w:hint="cs"/>
          <w:sz w:val="28"/>
          <w:szCs w:val="28"/>
          <w:rtl/>
        </w:rPr>
        <w:t>التمر</w:t>
      </w:r>
      <w:r w:rsidRPr="00A67DE2">
        <w:rPr>
          <w:rFonts w:cs="KFGQPC Uthman Taha Naskh"/>
          <w:sz w:val="28"/>
          <w:szCs w:val="28"/>
          <w:rtl/>
        </w:rPr>
        <w:t xml:space="preserve"> </w:t>
      </w:r>
      <w:r w:rsidRPr="00A67DE2">
        <w:rPr>
          <w:rFonts w:cs="KFGQPC Uthman Taha Naskh" w:hint="cs"/>
          <w:sz w:val="28"/>
          <w:szCs w:val="28"/>
          <w:rtl/>
        </w:rPr>
        <w:t>فنثره</w:t>
      </w:r>
      <w:r w:rsidRPr="00A67DE2">
        <w:rPr>
          <w:rFonts w:cs="KFGQPC Uthman Taha Naskh"/>
          <w:sz w:val="28"/>
          <w:szCs w:val="28"/>
          <w:rtl/>
        </w:rPr>
        <w:t xml:space="preserve"> </w:t>
      </w:r>
      <w:r w:rsidRPr="00A67DE2">
        <w:rPr>
          <w:rFonts w:cs="KFGQPC Uthman Taha Naskh" w:hint="cs"/>
          <w:sz w:val="28"/>
          <w:szCs w:val="28"/>
          <w:rtl/>
        </w:rPr>
        <w:t>لهم»، والدر</w:t>
      </w:r>
      <w:r w:rsidRPr="00A67DE2">
        <w:rPr>
          <w:rFonts w:cs="KFGQPC Uthman Taha Naskh"/>
          <w:sz w:val="28"/>
          <w:szCs w:val="28"/>
          <w:rtl/>
        </w:rPr>
        <w:t xml:space="preserve"> </w:t>
      </w:r>
      <w:r w:rsidRPr="00A67DE2">
        <w:rPr>
          <w:rFonts w:cs="KFGQPC Uthman Taha Naskh" w:hint="cs"/>
          <w:sz w:val="28"/>
          <w:szCs w:val="28"/>
          <w:rtl/>
        </w:rPr>
        <w:t>الثمين</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معالم</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الرسول</w:t>
      </w:r>
      <w:r w:rsidRPr="00A67DE2">
        <w:rPr>
          <w:rFonts w:cs="KFGQPC Uthman Taha Naskh"/>
          <w:sz w:val="28"/>
          <w:szCs w:val="28"/>
          <w:rtl/>
        </w:rPr>
        <w:t xml:space="preserve"> </w:t>
      </w:r>
      <w:r w:rsidRPr="00A67DE2">
        <w:rPr>
          <w:rFonts w:cs="KFGQPC Uthman Taha Naskh" w:hint="cs"/>
          <w:sz w:val="28"/>
          <w:szCs w:val="28"/>
          <w:rtl/>
        </w:rPr>
        <w:t>الأمين</w:t>
      </w:r>
      <w:r w:rsidRPr="00A67DE2">
        <w:rPr>
          <w:rFonts w:cs="KFGQPC Uthman Taha Naskh"/>
          <w:sz w:val="28"/>
          <w:szCs w:val="28"/>
          <w:rtl/>
        </w:rPr>
        <w:t xml:space="preserve"> </w:t>
      </w:r>
      <w:r w:rsidRPr="00A67DE2">
        <w:rPr>
          <w:rFonts w:cs="KFGQPC Uthman Taha Naskh" w:hint="cs"/>
          <w:sz w:val="28"/>
          <w:szCs w:val="28"/>
          <w:rtl/>
        </w:rPr>
        <w:t>صلى</w:t>
      </w:r>
      <w:r w:rsidRPr="00A67DE2">
        <w:rPr>
          <w:rFonts w:cs="KFGQPC Uthman Taha Naskh"/>
          <w:sz w:val="28"/>
          <w:szCs w:val="28"/>
          <w:rtl/>
        </w:rPr>
        <w:t xml:space="preserve"> </w:t>
      </w:r>
      <w:r w:rsidRPr="00A67DE2">
        <w:rPr>
          <w:rFonts w:cs="KFGQPC Uthman Taha Naskh" w:hint="cs"/>
          <w:sz w:val="28"/>
          <w:szCs w:val="28"/>
          <w:rtl/>
        </w:rPr>
        <w:t>الله</w:t>
      </w:r>
      <w:r w:rsidRPr="00A67DE2">
        <w:rPr>
          <w:rFonts w:cs="KFGQPC Uthman Taha Naskh"/>
          <w:sz w:val="28"/>
          <w:szCs w:val="28"/>
          <w:rtl/>
        </w:rPr>
        <w:t xml:space="preserve"> </w:t>
      </w:r>
      <w:r w:rsidRPr="00A67DE2">
        <w:rPr>
          <w:rFonts w:cs="KFGQPC Uthman Taha Naskh" w:hint="cs"/>
          <w:sz w:val="28"/>
          <w:szCs w:val="28"/>
          <w:rtl/>
        </w:rPr>
        <w:t>عليه</w:t>
      </w:r>
      <w:r w:rsidRPr="00A67DE2">
        <w:rPr>
          <w:rFonts w:cs="KFGQPC Uthman Taha Naskh"/>
          <w:sz w:val="28"/>
          <w:szCs w:val="28"/>
          <w:rtl/>
        </w:rPr>
        <w:t xml:space="preserve"> </w:t>
      </w:r>
      <w:r w:rsidRPr="00A67DE2">
        <w:rPr>
          <w:rFonts w:cs="KFGQPC Uthman Taha Naskh" w:hint="cs"/>
          <w:sz w:val="28"/>
          <w:szCs w:val="28"/>
          <w:rtl/>
        </w:rPr>
        <w:t>وسلم (232) تأليف</w:t>
      </w:r>
      <w:r w:rsidRPr="00A67DE2">
        <w:rPr>
          <w:rFonts w:cs="KFGQPC Uthman Taha Naskh"/>
          <w:sz w:val="28"/>
          <w:szCs w:val="28"/>
          <w:rtl/>
        </w:rPr>
        <w:t xml:space="preserve"> </w:t>
      </w:r>
      <w:r w:rsidRPr="00A67DE2">
        <w:rPr>
          <w:rFonts w:cs="KFGQPC Uthman Taha Naskh" w:hint="cs"/>
          <w:sz w:val="28"/>
          <w:szCs w:val="28"/>
          <w:rtl/>
        </w:rPr>
        <w:t>غالي</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الأمين</w:t>
      </w:r>
      <w:r w:rsidRPr="00A67DE2">
        <w:rPr>
          <w:rFonts w:cs="KFGQPC Uthman Taha Naskh"/>
          <w:sz w:val="28"/>
          <w:szCs w:val="28"/>
          <w:rtl/>
        </w:rPr>
        <w:t xml:space="preserve"> </w:t>
      </w:r>
      <w:r w:rsidRPr="00A67DE2">
        <w:rPr>
          <w:rFonts w:cs="KFGQPC Uthman Taha Naskh" w:hint="cs"/>
          <w:sz w:val="28"/>
          <w:szCs w:val="28"/>
          <w:rtl/>
        </w:rPr>
        <w:t>الشنقيطي،</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القبلة</w:t>
      </w:r>
      <w:r w:rsidRPr="00A67DE2">
        <w:rPr>
          <w:rFonts w:cs="KFGQPC Uthman Taha Naskh"/>
          <w:sz w:val="28"/>
          <w:szCs w:val="28"/>
          <w:rtl/>
        </w:rPr>
        <w:t xml:space="preserve"> </w:t>
      </w:r>
      <w:r w:rsidRPr="00A67DE2">
        <w:rPr>
          <w:rFonts w:cs="KFGQPC Uthman Taha Naskh" w:hint="cs"/>
          <w:sz w:val="28"/>
          <w:szCs w:val="28"/>
          <w:rtl/>
        </w:rPr>
        <w:t>للثقافة</w:t>
      </w:r>
      <w:r w:rsidRPr="00A67DE2">
        <w:rPr>
          <w:rFonts w:cs="KFGQPC Uthman Taha Naskh"/>
          <w:sz w:val="28"/>
          <w:szCs w:val="28"/>
          <w:rtl/>
        </w:rPr>
        <w:t xml:space="preserve"> </w:t>
      </w:r>
      <w:r w:rsidRPr="00A67DE2">
        <w:rPr>
          <w:rFonts w:cs="KFGQPC Uthman Taha Naskh" w:hint="cs"/>
          <w:sz w:val="28"/>
          <w:szCs w:val="28"/>
          <w:rtl/>
        </w:rPr>
        <w:t>الإسلامية،</w:t>
      </w:r>
      <w:r w:rsidRPr="00A67DE2">
        <w:rPr>
          <w:rFonts w:cs="KFGQPC Uthman Taha Naskh"/>
          <w:sz w:val="28"/>
          <w:szCs w:val="28"/>
          <w:rtl/>
        </w:rPr>
        <w:t xml:space="preserve"> </w:t>
      </w:r>
      <w:r w:rsidRPr="00A67DE2">
        <w:rPr>
          <w:rFonts w:cs="KFGQPC Uthman Taha Naskh" w:hint="cs"/>
          <w:sz w:val="28"/>
          <w:szCs w:val="28"/>
          <w:rtl/>
        </w:rPr>
        <w:t>جدة،</w:t>
      </w:r>
      <w:r w:rsidRPr="00A67DE2">
        <w:rPr>
          <w:rFonts w:cs="KFGQPC Uthman Taha Naskh"/>
          <w:sz w:val="28"/>
          <w:szCs w:val="28"/>
          <w:rtl/>
        </w:rPr>
        <w:t xml:space="preserve"> </w:t>
      </w:r>
      <w:r w:rsidRPr="00A67DE2">
        <w:rPr>
          <w:rFonts w:cs="KFGQPC Uthman Taha Naskh" w:hint="cs"/>
          <w:sz w:val="28"/>
          <w:szCs w:val="28"/>
          <w:rtl/>
        </w:rPr>
        <w:t>مؤسسة</w:t>
      </w:r>
      <w:r w:rsidRPr="00A67DE2">
        <w:rPr>
          <w:rFonts w:cs="KFGQPC Uthman Taha Naskh"/>
          <w:sz w:val="28"/>
          <w:szCs w:val="28"/>
          <w:rtl/>
        </w:rPr>
        <w:t xml:space="preserve"> </w:t>
      </w:r>
      <w:r w:rsidRPr="00A67DE2">
        <w:rPr>
          <w:rFonts w:cs="KFGQPC Uthman Taha Naskh" w:hint="cs"/>
          <w:sz w:val="28"/>
          <w:szCs w:val="28"/>
          <w:rtl/>
        </w:rPr>
        <w:t>علوم</w:t>
      </w:r>
      <w:r w:rsidRPr="00A67DE2">
        <w:rPr>
          <w:rFonts w:cs="KFGQPC Uthman Taha Naskh"/>
          <w:sz w:val="28"/>
          <w:szCs w:val="28"/>
          <w:rtl/>
        </w:rPr>
        <w:t xml:space="preserve"> </w:t>
      </w:r>
      <w:r w:rsidRPr="00A67DE2">
        <w:rPr>
          <w:rFonts w:cs="KFGQPC Uthman Taha Naskh" w:hint="cs"/>
          <w:sz w:val="28"/>
          <w:szCs w:val="28"/>
          <w:rtl/>
        </w:rPr>
        <w:t>القرآن،</w:t>
      </w:r>
      <w:r w:rsidRPr="00A67DE2">
        <w:rPr>
          <w:rFonts w:cs="KFGQPC Uthman Taha Naskh"/>
          <w:sz w:val="28"/>
          <w:szCs w:val="28"/>
          <w:rtl/>
        </w:rPr>
        <w:t xml:space="preserve"> </w:t>
      </w:r>
      <w:r w:rsidRPr="00A67DE2">
        <w:rPr>
          <w:rFonts w:cs="KFGQPC Uthman Taha Naskh" w:hint="cs"/>
          <w:sz w:val="28"/>
          <w:szCs w:val="28"/>
          <w:rtl/>
        </w:rPr>
        <w:t>بيروت،</w:t>
      </w:r>
      <w:r w:rsidRPr="00A67DE2">
        <w:rPr>
          <w:rFonts w:cs="KFGQPC Uthman Taha Naskh"/>
          <w:sz w:val="28"/>
          <w:szCs w:val="28"/>
          <w:rtl/>
        </w:rPr>
        <w:t xml:space="preserve"> </w:t>
      </w:r>
      <w:r w:rsidRPr="00A67DE2">
        <w:rPr>
          <w:rFonts w:cs="KFGQPC Uthman Taha Naskh" w:hint="cs"/>
          <w:sz w:val="28"/>
          <w:szCs w:val="28"/>
          <w:rtl/>
        </w:rPr>
        <w:t>لبنان،</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الرابعة</w:t>
      </w:r>
      <w:r w:rsidRPr="00A67DE2">
        <w:rPr>
          <w:rFonts w:cs="KFGQPC Uthman Taha Naskh"/>
          <w:sz w:val="28"/>
          <w:szCs w:val="28"/>
          <w:rtl/>
        </w:rPr>
        <w:t xml:space="preserve"> 1413</w:t>
      </w:r>
      <w:r w:rsidRPr="00A67DE2">
        <w:rPr>
          <w:rFonts w:cs="KFGQPC Uthman Taha Naskh" w:hint="cs"/>
          <w:sz w:val="28"/>
          <w:szCs w:val="28"/>
          <w:rtl/>
        </w:rPr>
        <w:t>هـ</w:t>
      </w:r>
      <w:r w:rsidRPr="00A67DE2">
        <w:rPr>
          <w:rFonts w:cs="KFGQPC Uthman Taha Naskh"/>
          <w:sz w:val="28"/>
          <w:szCs w:val="28"/>
          <w:rtl/>
        </w:rPr>
        <w:t>-1993</w:t>
      </w:r>
      <w:r w:rsidRPr="00A67DE2">
        <w:rPr>
          <w:rFonts w:cs="KFGQPC Uthman Taha Naskh" w:hint="cs"/>
          <w:sz w:val="28"/>
          <w:szCs w:val="28"/>
          <w:rtl/>
        </w:rPr>
        <w:t>م وورد فيه : «سلع ... يمتد</w:t>
      </w:r>
      <w:r w:rsidRPr="00A67DE2">
        <w:rPr>
          <w:rFonts w:cs="KFGQPC Uthman Taha Naskh"/>
          <w:sz w:val="28"/>
          <w:szCs w:val="28"/>
          <w:rtl/>
        </w:rPr>
        <w:t xml:space="preserve"> </w:t>
      </w:r>
      <w:r w:rsidRPr="00A67DE2">
        <w:rPr>
          <w:rFonts w:cs="KFGQPC Uthman Taha Naskh" w:hint="cs"/>
          <w:sz w:val="28"/>
          <w:szCs w:val="28"/>
          <w:rtl/>
        </w:rPr>
        <w:t>شماليه</w:t>
      </w:r>
      <w:r w:rsidRPr="00A67DE2">
        <w:rPr>
          <w:rFonts w:cs="KFGQPC Uthman Taha Naskh"/>
          <w:sz w:val="28"/>
          <w:szCs w:val="28"/>
          <w:rtl/>
        </w:rPr>
        <w:t xml:space="preserve"> </w:t>
      </w:r>
      <w:r w:rsidRPr="00A67DE2">
        <w:rPr>
          <w:rFonts w:cs="KFGQPC Uthman Taha Naskh" w:hint="cs"/>
          <w:sz w:val="28"/>
          <w:szCs w:val="28"/>
          <w:rtl/>
        </w:rPr>
        <w:t>سهل</w:t>
      </w:r>
      <w:r w:rsidRPr="00A67DE2">
        <w:rPr>
          <w:rFonts w:cs="KFGQPC Uthman Taha Naskh"/>
          <w:sz w:val="28"/>
          <w:szCs w:val="28"/>
          <w:rtl/>
        </w:rPr>
        <w:t xml:space="preserve"> </w:t>
      </w:r>
      <w:r w:rsidRPr="00A67DE2">
        <w:rPr>
          <w:rFonts w:cs="KFGQPC Uthman Taha Naskh" w:hint="cs"/>
          <w:sz w:val="28"/>
          <w:szCs w:val="28"/>
          <w:rtl/>
        </w:rPr>
        <w:t>مستو</w:t>
      </w:r>
      <w:r w:rsidRPr="00A67DE2">
        <w:rPr>
          <w:rFonts w:cs="KFGQPC Uthman Taha Naskh"/>
          <w:sz w:val="28"/>
          <w:szCs w:val="28"/>
          <w:rtl/>
        </w:rPr>
        <w:t xml:space="preserve"> </w:t>
      </w:r>
      <w:r w:rsidRPr="00A67DE2">
        <w:rPr>
          <w:rFonts w:cs="KFGQPC Uthman Taha Naskh" w:hint="cs"/>
          <w:sz w:val="28"/>
          <w:szCs w:val="28"/>
          <w:rtl/>
        </w:rPr>
        <w:t>يسمى</w:t>
      </w:r>
      <w:r w:rsidRPr="00A67DE2">
        <w:rPr>
          <w:rFonts w:cs="KFGQPC Uthman Taha Naskh"/>
          <w:sz w:val="28"/>
          <w:szCs w:val="28"/>
          <w:rtl/>
        </w:rPr>
        <w:t xml:space="preserve"> </w:t>
      </w:r>
      <w:r w:rsidRPr="00A67DE2">
        <w:rPr>
          <w:rFonts w:cs="KFGQPC Uthman Taha Naskh" w:hint="cs"/>
          <w:sz w:val="28"/>
          <w:szCs w:val="28"/>
          <w:rtl/>
        </w:rPr>
        <w:t>العطن</w:t>
      </w:r>
      <w:r w:rsidRPr="00A67DE2">
        <w:rPr>
          <w:rFonts w:cs="KFGQPC Uthman Taha Naskh"/>
          <w:sz w:val="28"/>
          <w:szCs w:val="28"/>
          <w:rtl/>
        </w:rPr>
        <w:t xml:space="preserve"> </w:t>
      </w:r>
      <w:r w:rsidRPr="00A67DE2">
        <w:rPr>
          <w:rFonts w:cs="KFGQPC Uthman Taha Naskh" w:hint="cs"/>
          <w:sz w:val="28"/>
          <w:szCs w:val="28"/>
          <w:rtl/>
        </w:rPr>
        <w:t>حتى</w:t>
      </w:r>
      <w:r w:rsidRPr="00A67DE2">
        <w:rPr>
          <w:rFonts w:cs="KFGQPC Uthman Taha Naskh"/>
          <w:sz w:val="28"/>
          <w:szCs w:val="28"/>
          <w:rtl/>
        </w:rPr>
        <w:t xml:space="preserve"> </w:t>
      </w:r>
      <w:r w:rsidRPr="00A67DE2">
        <w:rPr>
          <w:rFonts w:cs="KFGQPC Uthman Taha Naskh" w:hint="cs"/>
          <w:sz w:val="28"/>
          <w:szCs w:val="28"/>
          <w:rtl/>
        </w:rPr>
        <w:t>ثنية</w:t>
      </w:r>
      <w:r w:rsidRPr="00A67DE2">
        <w:rPr>
          <w:rFonts w:cs="KFGQPC Uthman Taha Naskh"/>
          <w:sz w:val="28"/>
          <w:szCs w:val="28"/>
          <w:rtl/>
        </w:rPr>
        <w:t xml:space="preserve"> </w:t>
      </w:r>
      <w:r w:rsidRPr="00A67DE2">
        <w:rPr>
          <w:rFonts w:cs="KFGQPC Uthman Taha Naskh" w:hint="cs"/>
          <w:sz w:val="28"/>
          <w:szCs w:val="28"/>
          <w:rtl/>
        </w:rPr>
        <w:t>الوداع</w:t>
      </w:r>
      <w:r w:rsidRPr="00A67DE2">
        <w:rPr>
          <w:rFonts w:cs="KFGQPC Uthman Taha Naskh"/>
          <w:sz w:val="28"/>
          <w:szCs w:val="28"/>
          <w:rtl/>
        </w:rPr>
        <w:t xml:space="preserve"> </w:t>
      </w:r>
      <w:r w:rsidRPr="00A67DE2">
        <w:rPr>
          <w:rFonts w:cs="KFGQPC Uthman Taha Naskh" w:hint="cs"/>
          <w:sz w:val="28"/>
          <w:szCs w:val="28"/>
          <w:rtl/>
        </w:rPr>
        <w:t>الشمالية،</w:t>
      </w:r>
      <w:r w:rsidRPr="00A67DE2">
        <w:rPr>
          <w:rFonts w:cs="KFGQPC Uthman Taha Naskh"/>
          <w:sz w:val="28"/>
          <w:szCs w:val="28"/>
          <w:rtl/>
        </w:rPr>
        <w:t xml:space="preserve"> </w:t>
      </w:r>
      <w:r w:rsidRPr="00A67DE2">
        <w:rPr>
          <w:rFonts w:cs="KFGQPC Uthman Taha Naskh" w:hint="cs"/>
          <w:sz w:val="28"/>
          <w:szCs w:val="28"/>
          <w:rtl/>
        </w:rPr>
        <w:t>وفي</w:t>
      </w:r>
      <w:r w:rsidRPr="00A67DE2">
        <w:rPr>
          <w:rFonts w:cs="KFGQPC Uthman Taha Naskh"/>
          <w:sz w:val="28"/>
          <w:szCs w:val="28"/>
          <w:rtl/>
        </w:rPr>
        <w:t xml:space="preserve"> </w:t>
      </w:r>
      <w:r w:rsidRPr="00A67DE2">
        <w:rPr>
          <w:rFonts w:cs="KFGQPC Uthman Taha Naskh" w:hint="cs"/>
          <w:sz w:val="28"/>
          <w:szCs w:val="28"/>
          <w:rtl/>
        </w:rPr>
        <w:t>هذا</w:t>
      </w:r>
      <w:r w:rsidRPr="00A67DE2">
        <w:rPr>
          <w:rFonts w:cs="KFGQPC Uthman Taha Naskh"/>
          <w:sz w:val="28"/>
          <w:szCs w:val="28"/>
          <w:rtl/>
        </w:rPr>
        <w:t xml:space="preserve"> </w:t>
      </w:r>
      <w:r w:rsidRPr="00A67DE2">
        <w:rPr>
          <w:rFonts w:cs="KFGQPC Uthman Taha Naskh" w:hint="cs"/>
          <w:sz w:val="28"/>
          <w:szCs w:val="28"/>
          <w:rtl/>
        </w:rPr>
        <w:t>السهل</w:t>
      </w:r>
      <w:r w:rsidRPr="00A67DE2">
        <w:rPr>
          <w:rFonts w:cs="KFGQPC Uthman Taha Naskh"/>
          <w:sz w:val="28"/>
          <w:szCs w:val="28"/>
          <w:rtl/>
        </w:rPr>
        <w:t xml:space="preserve"> </w:t>
      </w:r>
      <w:r w:rsidRPr="00A67DE2">
        <w:rPr>
          <w:rFonts w:cs="KFGQPC Uthman Taha Naskh" w:hint="cs"/>
          <w:sz w:val="28"/>
          <w:szCs w:val="28"/>
          <w:rtl/>
        </w:rPr>
        <w:t>كانت</w:t>
      </w:r>
      <w:r w:rsidRPr="00A67DE2">
        <w:rPr>
          <w:rFonts w:cs="KFGQPC Uthman Taha Naskh"/>
          <w:sz w:val="28"/>
          <w:szCs w:val="28"/>
          <w:rtl/>
        </w:rPr>
        <w:t xml:space="preserve"> </w:t>
      </w:r>
      <w:r w:rsidRPr="00A67DE2">
        <w:rPr>
          <w:rFonts w:cs="KFGQPC Uthman Taha Naskh" w:hint="cs"/>
          <w:sz w:val="28"/>
          <w:szCs w:val="28"/>
          <w:rtl/>
        </w:rPr>
        <w:t>منازل</w:t>
      </w:r>
      <w:r w:rsidRPr="00A67DE2">
        <w:rPr>
          <w:rFonts w:cs="KFGQPC Uthman Taha Naskh"/>
          <w:sz w:val="28"/>
          <w:szCs w:val="28"/>
          <w:rtl/>
        </w:rPr>
        <w:t xml:space="preserve"> </w:t>
      </w:r>
      <w:r w:rsidRPr="00A67DE2">
        <w:rPr>
          <w:rFonts w:cs="KFGQPC Uthman Taha Naskh" w:hint="cs"/>
          <w:sz w:val="28"/>
          <w:szCs w:val="28"/>
          <w:rtl/>
        </w:rPr>
        <w:t>أشجع</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ريث</w:t>
      </w:r>
      <w:r w:rsidRPr="00A67DE2">
        <w:rPr>
          <w:rFonts w:cs="KFGQPC Uthman Taha Naskh"/>
          <w:sz w:val="28"/>
          <w:szCs w:val="28"/>
          <w:rtl/>
        </w:rPr>
        <w:t xml:space="preserve"> </w:t>
      </w:r>
      <w:r w:rsidRPr="00A67DE2">
        <w:rPr>
          <w:rFonts w:cs="KFGQPC Uthman Taha Naskh" w:hint="cs"/>
          <w:sz w:val="28"/>
          <w:szCs w:val="28"/>
          <w:rtl/>
        </w:rPr>
        <w:t>حتى</w:t>
      </w:r>
      <w:r w:rsidRPr="00A67DE2">
        <w:rPr>
          <w:rFonts w:cs="KFGQPC Uthman Taha Naskh"/>
          <w:sz w:val="28"/>
          <w:szCs w:val="28"/>
          <w:rtl/>
        </w:rPr>
        <w:t xml:space="preserve"> </w:t>
      </w:r>
      <w:r w:rsidRPr="00A67DE2">
        <w:rPr>
          <w:rFonts w:cs="KFGQPC Uthman Taha Naskh" w:hint="cs"/>
          <w:sz w:val="28"/>
          <w:szCs w:val="28"/>
          <w:rtl/>
        </w:rPr>
        <w:t>أطلق</w:t>
      </w:r>
      <w:r w:rsidRPr="00A67DE2">
        <w:rPr>
          <w:rFonts w:cs="KFGQPC Uthman Taha Naskh"/>
          <w:sz w:val="28"/>
          <w:szCs w:val="28"/>
          <w:rtl/>
        </w:rPr>
        <w:t xml:space="preserve"> </w:t>
      </w:r>
      <w:r w:rsidRPr="00A67DE2">
        <w:rPr>
          <w:rFonts w:cs="KFGQPC Uthman Taha Naskh" w:hint="cs"/>
          <w:sz w:val="28"/>
          <w:szCs w:val="28"/>
          <w:rtl/>
        </w:rPr>
        <w:t>عليه</w:t>
      </w:r>
      <w:r w:rsidRPr="00A67DE2">
        <w:rPr>
          <w:rFonts w:cs="KFGQPC Uthman Taha Naskh"/>
          <w:sz w:val="28"/>
          <w:szCs w:val="28"/>
          <w:rtl/>
        </w:rPr>
        <w:t xml:space="preserve"> </w:t>
      </w:r>
      <w:r w:rsidRPr="00A67DE2">
        <w:rPr>
          <w:rFonts w:cs="KFGQPC Uthman Taha Naskh" w:hint="cs"/>
          <w:sz w:val="28"/>
          <w:szCs w:val="28"/>
          <w:rtl/>
        </w:rPr>
        <w:t>شعب</w:t>
      </w:r>
      <w:r w:rsidRPr="00A67DE2">
        <w:rPr>
          <w:rFonts w:cs="KFGQPC Uthman Taha Naskh"/>
          <w:sz w:val="28"/>
          <w:szCs w:val="28"/>
          <w:rtl/>
        </w:rPr>
        <w:t xml:space="preserve"> </w:t>
      </w:r>
      <w:r w:rsidRPr="00A67DE2">
        <w:rPr>
          <w:rFonts w:cs="KFGQPC Uthman Taha Naskh" w:hint="cs"/>
          <w:sz w:val="28"/>
          <w:szCs w:val="28"/>
          <w:rtl/>
        </w:rPr>
        <w:t xml:space="preserve">أشجع». </w:t>
      </w:r>
    </w:p>
  </w:footnote>
  <w:footnote w:id="45">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الصورة والتفريغ نقلًا عن الآثار</w:t>
      </w:r>
      <w:r w:rsidRPr="00A67DE2">
        <w:rPr>
          <w:rFonts w:cs="KFGQPC Uthman Taha Naskh"/>
          <w:sz w:val="28"/>
          <w:szCs w:val="28"/>
          <w:rtl/>
        </w:rPr>
        <w:t xml:space="preserve"> </w:t>
      </w:r>
      <w:r w:rsidRPr="00A67DE2">
        <w:rPr>
          <w:rFonts w:cs="KFGQPC Uthman Taha Naskh" w:hint="cs"/>
          <w:sz w:val="28"/>
          <w:szCs w:val="28"/>
          <w:rtl/>
        </w:rPr>
        <w:t>الإسلامية</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مكة</w:t>
      </w:r>
      <w:r w:rsidRPr="00A67DE2">
        <w:rPr>
          <w:rFonts w:cs="KFGQPC Uthman Taha Naskh"/>
          <w:sz w:val="28"/>
          <w:szCs w:val="28"/>
          <w:rtl/>
        </w:rPr>
        <w:t xml:space="preserve"> </w:t>
      </w:r>
      <w:r w:rsidRPr="00A67DE2">
        <w:rPr>
          <w:rFonts w:cs="KFGQPC Uthman Taha Naskh" w:hint="cs"/>
          <w:sz w:val="28"/>
          <w:szCs w:val="28"/>
          <w:rtl/>
        </w:rPr>
        <w:t>المكرمة، ووردا في كتابات</w:t>
      </w:r>
      <w:r w:rsidRPr="00A67DE2">
        <w:rPr>
          <w:rFonts w:cs="KFGQPC Uthman Taha Naskh"/>
          <w:sz w:val="28"/>
          <w:szCs w:val="28"/>
          <w:rtl/>
        </w:rPr>
        <w:t xml:space="preserve"> </w:t>
      </w:r>
      <w:r w:rsidRPr="00A67DE2">
        <w:rPr>
          <w:rFonts w:cs="KFGQPC Uthman Taha Naskh" w:hint="cs"/>
          <w:sz w:val="28"/>
          <w:szCs w:val="28"/>
          <w:rtl/>
        </w:rPr>
        <w:t>إسلامية</w:t>
      </w:r>
      <w:r w:rsidRPr="00A67DE2">
        <w:rPr>
          <w:rFonts w:cs="KFGQPC Uthman Taha Naskh"/>
          <w:sz w:val="28"/>
          <w:szCs w:val="28"/>
          <w:rtl/>
        </w:rPr>
        <w:t xml:space="preserve"> </w:t>
      </w:r>
      <w:r w:rsidRPr="00A67DE2">
        <w:rPr>
          <w:rFonts w:cs="KFGQPC Uthman Taha Naskh" w:hint="cs"/>
          <w:sz w:val="28"/>
          <w:szCs w:val="28"/>
          <w:rtl/>
        </w:rPr>
        <w:t>من</w:t>
      </w:r>
      <w:r w:rsidRPr="00A67DE2">
        <w:rPr>
          <w:rFonts w:cs="KFGQPC Uthman Taha Naskh"/>
          <w:sz w:val="28"/>
          <w:szCs w:val="28"/>
          <w:rtl/>
        </w:rPr>
        <w:t xml:space="preserve"> </w:t>
      </w:r>
      <w:r w:rsidRPr="00A67DE2">
        <w:rPr>
          <w:rFonts w:cs="KFGQPC Uthman Taha Naskh" w:hint="cs"/>
          <w:sz w:val="28"/>
          <w:szCs w:val="28"/>
          <w:rtl/>
        </w:rPr>
        <w:t>مكة</w:t>
      </w:r>
      <w:r w:rsidRPr="00A67DE2">
        <w:rPr>
          <w:rFonts w:cs="KFGQPC Uthman Taha Naskh"/>
          <w:sz w:val="28"/>
          <w:szCs w:val="28"/>
          <w:rtl/>
        </w:rPr>
        <w:t xml:space="preserve"> </w:t>
      </w:r>
      <w:r w:rsidRPr="00A67DE2">
        <w:rPr>
          <w:rFonts w:cs="KFGQPC Uthman Taha Naskh" w:hint="cs"/>
          <w:sz w:val="28"/>
          <w:szCs w:val="28"/>
          <w:rtl/>
        </w:rPr>
        <w:t>المكرمة.</w:t>
      </w:r>
    </w:p>
  </w:footnote>
  <w:footnote w:id="46">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تعريف الخَبْن في حواشي النقش الثاني.</w:t>
      </w:r>
    </w:p>
  </w:footnote>
  <w:footnote w:id="47">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الكافي في العروض والقوافي (39)، والعيون الغامزة على خبايا الرامزة (155).</w:t>
      </w:r>
    </w:p>
  </w:footnote>
  <w:footnote w:id="48">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الصورة والتفريغ نقلًا عن الآثار</w:t>
      </w:r>
      <w:r w:rsidRPr="00A67DE2">
        <w:rPr>
          <w:rFonts w:cs="KFGQPC Uthman Taha Naskh"/>
          <w:sz w:val="28"/>
          <w:szCs w:val="28"/>
          <w:rtl/>
        </w:rPr>
        <w:t xml:space="preserve"> </w:t>
      </w:r>
      <w:r w:rsidRPr="00A67DE2">
        <w:rPr>
          <w:rFonts w:cs="KFGQPC Uthman Taha Naskh" w:hint="cs"/>
          <w:sz w:val="28"/>
          <w:szCs w:val="28"/>
          <w:rtl/>
        </w:rPr>
        <w:t>الإسلامية</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مكة</w:t>
      </w:r>
      <w:r w:rsidRPr="00A67DE2">
        <w:rPr>
          <w:rFonts w:cs="KFGQPC Uthman Taha Naskh"/>
          <w:sz w:val="28"/>
          <w:szCs w:val="28"/>
          <w:rtl/>
        </w:rPr>
        <w:t xml:space="preserve"> </w:t>
      </w:r>
      <w:r w:rsidRPr="00A67DE2">
        <w:rPr>
          <w:rFonts w:cs="KFGQPC Uthman Taha Naskh" w:hint="cs"/>
          <w:sz w:val="28"/>
          <w:szCs w:val="28"/>
          <w:rtl/>
        </w:rPr>
        <w:t>المكرمة.</w:t>
      </w:r>
    </w:p>
  </w:footnote>
  <w:footnote w:id="49">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تعريف الإِضْمَار في حواشي النقش الأول.</w:t>
      </w:r>
    </w:p>
  </w:footnote>
  <w:footnote w:id="50">
    <w:p w:rsidR="00A67DE2" w:rsidRPr="00A67DE2" w:rsidRDefault="00A67DE2" w:rsidP="001F42C9">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ديوان</w:t>
      </w:r>
      <w:r w:rsidRPr="00A67DE2">
        <w:rPr>
          <w:rFonts w:cs="KFGQPC Uthman Taha Naskh"/>
          <w:sz w:val="28"/>
          <w:szCs w:val="28"/>
          <w:rtl/>
        </w:rPr>
        <w:t xml:space="preserve"> </w:t>
      </w:r>
      <w:r w:rsidRPr="00A67DE2">
        <w:rPr>
          <w:rFonts w:cs="KFGQPC Uthman Taha Naskh" w:hint="cs"/>
          <w:sz w:val="28"/>
          <w:szCs w:val="28"/>
          <w:rtl/>
        </w:rPr>
        <w:t>حسان</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ثابت (1/270) حققه</w:t>
      </w:r>
      <w:r w:rsidRPr="00A67DE2">
        <w:rPr>
          <w:rFonts w:cs="KFGQPC Uthman Taha Naskh"/>
          <w:sz w:val="28"/>
          <w:szCs w:val="28"/>
          <w:rtl/>
        </w:rPr>
        <w:t xml:space="preserve"> </w:t>
      </w:r>
      <w:r w:rsidRPr="00A67DE2">
        <w:rPr>
          <w:rFonts w:cs="KFGQPC Uthman Taha Naskh" w:hint="cs"/>
          <w:sz w:val="28"/>
          <w:szCs w:val="28"/>
          <w:rtl/>
        </w:rPr>
        <w:t>وعلق</w:t>
      </w:r>
      <w:r w:rsidRPr="00A67DE2">
        <w:rPr>
          <w:rFonts w:cs="KFGQPC Uthman Taha Naskh"/>
          <w:sz w:val="28"/>
          <w:szCs w:val="28"/>
          <w:rtl/>
        </w:rPr>
        <w:t xml:space="preserve"> </w:t>
      </w:r>
      <w:r w:rsidRPr="00A67DE2">
        <w:rPr>
          <w:rFonts w:cs="KFGQPC Uthman Taha Naskh" w:hint="cs"/>
          <w:sz w:val="28"/>
          <w:szCs w:val="28"/>
          <w:rtl/>
        </w:rPr>
        <w:t>عليه</w:t>
      </w:r>
      <w:r w:rsidRPr="00A67DE2">
        <w:rPr>
          <w:rFonts w:cs="KFGQPC Uthman Taha Naskh"/>
          <w:sz w:val="28"/>
          <w:szCs w:val="28"/>
          <w:rtl/>
        </w:rPr>
        <w:t xml:space="preserve"> </w:t>
      </w:r>
      <w:r w:rsidRPr="00A67DE2">
        <w:rPr>
          <w:rFonts w:cs="KFGQPC Uthman Taha Naskh" w:hint="cs"/>
          <w:sz w:val="28"/>
          <w:szCs w:val="28"/>
          <w:rtl/>
        </w:rPr>
        <w:t>الدكتور</w:t>
      </w:r>
      <w:r w:rsidRPr="00A67DE2">
        <w:rPr>
          <w:rFonts w:cs="KFGQPC Uthman Taha Naskh"/>
          <w:sz w:val="28"/>
          <w:szCs w:val="28"/>
          <w:rtl/>
        </w:rPr>
        <w:t xml:space="preserve"> </w:t>
      </w:r>
      <w:r w:rsidRPr="00A67DE2">
        <w:rPr>
          <w:rFonts w:cs="KFGQPC Uthman Taha Naskh" w:hint="cs"/>
          <w:sz w:val="28"/>
          <w:szCs w:val="28"/>
          <w:rtl/>
        </w:rPr>
        <w:t>وليد</w:t>
      </w:r>
      <w:r w:rsidRPr="00A67DE2">
        <w:rPr>
          <w:rFonts w:cs="KFGQPC Uthman Taha Naskh"/>
          <w:sz w:val="28"/>
          <w:szCs w:val="28"/>
          <w:rtl/>
        </w:rPr>
        <w:t xml:space="preserve"> </w:t>
      </w:r>
      <w:r w:rsidRPr="00A67DE2">
        <w:rPr>
          <w:rFonts w:cs="KFGQPC Uthman Taha Naskh" w:hint="cs"/>
          <w:sz w:val="28"/>
          <w:szCs w:val="28"/>
          <w:rtl/>
        </w:rPr>
        <w:t>عرفات،</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صادر،</w:t>
      </w:r>
      <w:r w:rsidRPr="00A67DE2">
        <w:rPr>
          <w:rFonts w:cs="KFGQPC Uthman Taha Naskh"/>
          <w:sz w:val="28"/>
          <w:szCs w:val="28"/>
          <w:rtl/>
        </w:rPr>
        <w:t xml:space="preserve"> </w:t>
      </w:r>
      <w:r w:rsidRPr="00A67DE2">
        <w:rPr>
          <w:rFonts w:cs="KFGQPC Uthman Taha Naskh" w:hint="cs"/>
          <w:sz w:val="28"/>
          <w:szCs w:val="28"/>
          <w:rtl/>
        </w:rPr>
        <w:t>بيروت،</w:t>
      </w:r>
      <w:r w:rsidRPr="00A67DE2">
        <w:rPr>
          <w:rFonts w:cs="KFGQPC Uthman Taha Naskh"/>
          <w:sz w:val="28"/>
          <w:szCs w:val="28"/>
          <w:rtl/>
        </w:rPr>
        <w:t xml:space="preserve"> </w:t>
      </w:r>
      <w:r w:rsidRPr="00A67DE2">
        <w:rPr>
          <w:rFonts w:cs="KFGQPC Uthman Taha Naskh" w:hint="cs"/>
          <w:sz w:val="28"/>
          <w:szCs w:val="28"/>
          <w:rtl/>
        </w:rPr>
        <w:t>لبنان،</w:t>
      </w:r>
      <w:r w:rsidRPr="00A67DE2">
        <w:rPr>
          <w:rFonts w:cs="KFGQPC Uthman Taha Naskh"/>
          <w:sz w:val="28"/>
          <w:szCs w:val="28"/>
          <w:rtl/>
        </w:rPr>
        <w:t xml:space="preserve"> 2006</w:t>
      </w:r>
      <w:r w:rsidRPr="00A67DE2">
        <w:rPr>
          <w:rFonts w:cs="KFGQPC Uthman Taha Naskh" w:hint="cs"/>
          <w:sz w:val="28"/>
          <w:szCs w:val="28"/>
          <w:rtl/>
        </w:rPr>
        <w:t>م، ضمن قصيدة عدتها تسعة عشر بيتًا.</w:t>
      </w:r>
    </w:p>
  </w:footnote>
  <w:footnote w:id="51">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الصورة نقلًا عن آثار منطقة نجران، وورد في أطلال، والتفريغ من عملي، وأشكر د.مشلح المريخي على مساعدته لي في محاولة قراءة النقش.</w:t>
      </w:r>
    </w:p>
  </w:footnote>
  <w:footnote w:id="52">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تعريف الخَبْن في حواشي النقش الثاني.</w:t>
      </w:r>
    </w:p>
  </w:footnote>
  <w:footnote w:id="53">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القَطْع: حذف</w:t>
      </w:r>
      <w:r w:rsidRPr="00A67DE2">
        <w:rPr>
          <w:rFonts w:cs="KFGQPC Uthman Taha Naskh"/>
          <w:sz w:val="28"/>
          <w:szCs w:val="28"/>
          <w:rtl/>
        </w:rPr>
        <w:t xml:space="preserve"> </w:t>
      </w:r>
      <w:r w:rsidRPr="00A67DE2">
        <w:rPr>
          <w:rFonts w:cs="KFGQPC Uthman Taha Naskh" w:hint="cs"/>
          <w:sz w:val="28"/>
          <w:szCs w:val="28"/>
          <w:rtl/>
        </w:rPr>
        <w:t>ساكن</w:t>
      </w:r>
      <w:r w:rsidRPr="00A67DE2">
        <w:rPr>
          <w:rFonts w:cs="KFGQPC Uthman Taha Naskh"/>
          <w:sz w:val="28"/>
          <w:szCs w:val="28"/>
          <w:rtl/>
        </w:rPr>
        <w:t xml:space="preserve"> </w:t>
      </w:r>
      <w:r w:rsidRPr="00A67DE2">
        <w:rPr>
          <w:rFonts w:cs="KFGQPC Uthman Taha Naskh" w:hint="cs"/>
          <w:sz w:val="28"/>
          <w:szCs w:val="28"/>
          <w:rtl/>
        </w:rPr>
        <w:t>الوتد</w:t>
      </w:r>
      <w:r w:rsidRPr="00A67DE2">
        <w:rPr>
          <w:rFonts w:cs="KFGQPC Uthman Taha Naskh"/>
          <w:sz w:val="28"/>
          <w:szCs w:val="28"/>
          <w:rtl/>
        </w:rPr>
        <w:t xml:space="preserve"> </w:t>
      </w:r>
      <w:r w:rsidRPr="00A67DE2">
        <w:rPr>
          <w:rFonts w:cs="KFGQPC Uthman Taha Naskh" w:hint="cs"/>
          <w:sz w:val="28"/>
          <w:szCs w:val="28"/>
          <w:rtl/>
        </w:rPr>
        <w:t>المجموع</w:t>
      </w:r>
      <w:r w:rsidRPr="00A67DE2">
        <w:rPr>
          <w:rFonts w:cs="KFGQPC Uthman Taha Naskh"/>
          <w:sz w:val="28"/>
          <w:szCs w:val="28"/>
          <w:rtl/>
        </w:rPr>
        <w:t xml:space="preserve"> </w:t>
      </w:r>
      <w:r w:rsidRPr="00A67DE2">
        <w:rPr>
          <w:rFonts w:cs="KFGQPC Uthman Taha Naskh" w:hint="cs"/>
          <w:sz w:val="28"/>
          <w:szCs w:val="28"/>
          <w:rtl/>
        </w:rPr>
        <w:t>آخر</w:t>
      </w:r>
      <w:r w:rsidRPr="00A67DE2">
        <w:rPr>
          <w:rFonts w:cs="KFGQPC Uthman Taha Naskh"/>
          <w:sz w:val="28"/>
          <w:szCs w:val="28"/>
          <w:rtl/>
        </w:rPr>
        <w:t xml:space="preserve"> </w:t>
      </w:r>
      <w:r w:rsidRPr="00A67DE2">
        <w:rPr>
          <w:rFonts w:cs="KFGQPC Uthman Taha Naskh" w:hint="cs"/>
          <w:sz w:val="28"/>
          <w:szCs w:val="28"/>
          <w:rtl/>
        </w:rPr>
        <w:t>التفعيلة</w:t>
      </w:r>
      <w:r w:rsidRPr="00A67DE2">
        <w:rPr>
          <w:rFonts w:cs="KFGQPC Uthman Taha Naskh"/>
          <w:sz w:val="28"/>
          <w:szCs w:val="28"/>
          <w:rtl/>
        </w:rPr>
        <w:t xml:space="preserve"> </w:t>
      </w:r>
      <w:r w:rsidRPr="00A67DE2">
        <w:rPr>
          <w:rFonts w:cs="KFGQPC Uthman Taha Naskh" w:hint="cs"/>
          <w:sz w:val="28"/>
          <w:szCs w:val="28"/>
          <w:rtl/>
        </w:rPr>
        <w:t>وتسكين</w:t>
      </w:r>
      <w:r w:rsidRPr="00A67DE2">
        <w:rPr>
          <w:rFonts w:cs="KFGQPC Uthman Taha Naskh"/>
          <w:sz w:val="28"/>
          <w:szCs w:val="28"/>
          <w:rtl/>
        </w:rPr>
        <w:t xml:space="preserve"> </w:t>
      </w:r>
      <w:r w:rsidRPr="00A67DE2">
        <w:rPr>
          <w:rFonts w:cs="KFGQPC Uthman Taha Naskh" w:hint="cs"/>
          <w:sz w:val="28"/>
          <w:szCs w:val="28"/>
          <w:rtl/>
        </w:rPr>
        <w:t>ما</w:t>
      </w:r>
      <w:r w:rsidRPr="00A67DE2">
        <w:rPr>
          <w:rFonts w:cs="KFGQPC Uthman Taha Naskh"/>
          <w:sz w:val="28"/>
          <w:szCs w:val="28"/>
          <w:rtl/>
        </w:rPr>
        <w:t xml:space="preserve"> </w:t>
      </w:r>
      <w:r w:rsidRPr="00A67DE2">
        <w:rPr>
          <w:rFonts w:cs="KFGQPC Uthman Taha Naskh" w:hint="cs"/>
          <w:sz w:val="28"/>
          <w:szCs w:val="28"/>
          <w:rtl/>
        </w:rPr>
        <w:t>قبله؛ انظر: الكافي في العروض والقوافي (69)، والعيون الغامزة على خبايا الرامزة (108).</w:t>
      </w:r>
    </w:p>
  </w:footnote>
  <w:footnote w:id="54">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الكافي في العروض والقوافي (69)، والعيون الغامزة على خبايا الرامزة (156).</w:t>
      </w:r>
    </w:p>
  </w:footnote>
  <w:footnote w:id="55">
    <w:p w:rsidR="00A67DE2" w:rsidRPr="00A67DE2" w:rsidRDefault="00A67DE2" w:rsidP="001F42C9">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القسطاس</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علم</w:t>
      </w:r>
      <w:r w:rsidRPr="00A67DE2">
        <w:rPr>
          <w:rFonts w:cs="KFGQPC Uthman Taha Naskh"/>
          <w:sz w:val="28"/>
          <w:szCs w:val="28"/>
          <w:rtl/>
        </w:rPr>
        <w:t xml:space="preserve"> </w:t>
      </w:r>
      <w:r w:rsidRPr="00A67DE2">
        <w:rPr>
          <w:rFonts w:cs="KFGQPC Uthman Taha Naskh" w:hint="cs"/>
          <w:sz w:val="28"/>
          <w:szCs w:val="28"/>
          <w:rtl/>
        </w:rPr>
        <w:t>العروض (62)</w:t>
      </w:r>
      <w:r w:rsidRPr="00A67DE2">
        <w:rPr>
          <w:rFonts w:cs="KFGQPC Uthman Taha Naskh"/>
          <w:sz w:val="28"/>
          <w:szCs w:val="28"/>
          <w:rtl/>
        </w:rPr>
        <w:t xml:space="preserve"> </w:t>
      </w:r>
      <w:r w:rsidRPr="00A67DE2">
        <w:rPr>
          <w:rFonts w:cs="KFGQPC Uthman Taha Naskh" w:hint="cs"/>
          <w:sz w:val="28"/>
          <w:szCs w:val="28"/>
          <w:rtl/>
        </w:rPr>
        <w:t>صنعة</w:t>
      </w:r>
      <w:r w:rsidRPr="00A67DE2">
        <w:rPr>
          <w:rFonts w:cs="KFGQPC Uthman Taha Naskh"/>
          <w:sz w:val="28"/>
          <w:szCs w:val="28"/>
          <w:rtl/>
        </w:rPr>
        <w:t xml:space="preserve"> </w:t>
      </w:r>
      <w:r w:rsidRPr="00A67DE2">
        <w:rPr>
          <w:rFonts w:cs="KFGQPC Uthman Taha Naskh" w:hint="cs"/>
          <w:sz w:val="28"/>
          <w:szCs w:val="28"/>
          <w:rtl/>
        </w:rPr>
        <w:t>جار</w:t>
      </w:r>
      <w:r w:rsidRPr="00A67DE2">
        <w:rPr>
          <w:rFonts w:cs="KFGQPC Uthman Taha Naskh"/>
          <w:sz w:val="28"/>
          <w:szCs w:val="28"/>
          <w:rtl/>
        </w:rPr>
        <w:t xml:space="preserve"> </w:t>
      </w:r>
      <w:r w:rsidRPr="00A67DE2">
        <w:rPr>
          <w:rFonts w:cs="KFGQPC Uthman Taha Naskh" w:hint="cs"/>
          <w:sz w:val="28"/>
          <w:szCs w:val="28"/>
          <w:rtl/>
        </w:rPr>
        <w:t>الله</w:t>
      </w:r>
      <w:r w:rsidRPr="00A67DE2">
        <w:rPr>
          <w:rFonts w:cs="KFGQPC Uthman Taha Naskh"/>
          <w:sz w:val="28"/>
          <w:szCs w:val="28"/>
          <w:rtl/>
        </w:rPr>
        <w:t xml:space="preserve"> </w:t>
      </w:r>
      <w:r w:rsidRPr="00A67DE2">
        <w:rPr>
          <w:rFonts w:cs="KFGQPC Uthman Taha Naskh" w:hint="cs"/>
          <w:sz w:val="28"/>
          <w:szCs w:val="28"/>
          <w:rtl/>
        </w:rPr>
        <w:t>الزمخشري،</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فخر</w:t>
      </w:r>
      <w:r w:rsidRPr="00A67DE2">
        <w:rPr>
          <w:rFonts w:cs="KFGQPC Uthman Taha Naskh"/>
          <w:sz w:val="28"/>
          <w:szCs w:val="28"/>
          <w:rtl/>
        </w:rPr>
        <w:t xml:space="preserve"> </w:t>
      </w:r>
      <w:r w:rsidRPr="00A67DE2">
        <w:rPr>
          <w:rFonts w:cs="KFGQPC Uthman Taha Naskh" w:hint="cs"/>
          <w:sz w:val="28"/>
          <w:szCs w:val="28"/>
          <w:rtl/>
        </w:rPr>
        <w:t>الدين</w:t>
      </w:r>
      <w:r w:rsidRPr="00A67DE2">
        <w:rPr>
          <w:rFonts w:cs="KFGQPC Uthman Taha Naskh"/>
          <w:sz w:val="28"/>
          <w:szCs w:val="28"/>
          <w:rtl/>
        </w:rPr>
        <w:t xml:space="preserve"> </w:t>
      </w:r>
      <w:r w:rsidRPr="00A67DE2">
        <w:rPr>
          <w:rFonts w:cs="KFGQPC Uthman Taha Naskh" w:hint="cs"/>
          <w:sz w:val="28"/>
          <w:szCs w:val="28"/>
          <w:rtl/>
        </w:rPr>
        <w:t>قباوة،</w:t>
      </w:r>
      <w:r w:rsidRPr="00A67DE2">
        <w:rPr>
          <w:rFonts w:cs="KFGQPC Uthman Taha Naskh"/>
          <w:sz w:val="28"/>
          <w:szCs w:val="28"/>
          <w:rtl/>
        </w:rPr>
        <w:t xml:space="preserve"> </w:t>
      </w:r>
      <w:r w:rsidRPr="00A67DE2">
        <w:rPr>
          <w:rFonts w:cs="KFGQPC Uthman Taha Naskh" w:hint="cs"/>
          <w:sz w:val="28"/>
          <w:szCs w:val="28"/>
          <w:rtl/>
        </w:rPr>
        <w:t>مكتبة</w:t>
      </w:r>
      <w:r w:rsidRPr="00A67DE2">
        <w:rPr>
          <w:rFonts w:cs="KFGQPC Uthman Taha Naskh"/>
          <w:sz w:val="28"/>
          <w:szCs w:val="28"/>
          <w:rtl/>
        </w:rPr>
        <w:t xml:space="preserve"> </w:t>
      </w:r>
      <w:r w:rsidRPr="00A67DE2">
        <w:rPr>
          <w:rFonts w:cs="KFGQPC Uthman Taha Naskh" w:hint="cs"/>
          <w:sz w:val="28"/>
          <w:szCs w:val="28"/>
          <w:rtl/>
        </w:rPr>
        <w:t>المعارف،</w:t>
      </w:r>
      <w:r w:rsidRPr="00A67DE2">
        <w:rPr>
          <w:rFonts w:cs="KFGQPC Uthman Taha Naskh"/>
          <w:sz w:val="28"/>
          <w:szCs w:val="28"/>
          <w:rtl/>
        </w:rPr>
        <w:t xml:space="preserve"> </w:t>
      </w:r>
      <w:r w:rsidRPr="00A67DE2">
        <w:rPr>
          <w:rFonts w:cs="KFGQPC Uthman Taha Naskh" w:hint="cs"/>
          <w:sz w:val="28"/>
          <w:szCs w:val="28"/>
          <w:rtl/>
        </w:rPr>
        <w:t>بيروت،</w:t>
      </w:r>
      <w:r w:rsidRPr="00A67DE2">
        <w:rPr>
          <w:rFonts w:cs="KFGQPC Uthman Taha Naskh"/>
          <w:sz w:val="28"/>
          <w:szCs w:val="28"/>
          <w:rtl/>
        </w:rPr>
        <w:t xml:space="preserve"> </w:t>
      </w:r>
      <w:r w:rsidRPr="00A67DE2">
        <w:rPr>
          <w:rFonts w:cs="KFGQPC Uthman Taha Naskh" w:hint="cs"/>
          <w:sz w:val="28"/>
          <w:szCs w:val="28"/>
          <w:rtl/>
        </w:rPr>
        <w:t>لبنان،</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الثالثة،</w:t>
      </w:r>
      <w:r w:rsidRPr="00A67DE2">
        <w:rPr>
          <w:rFonts w:cs="KFGQPC Uthman Taha Naskh"/>
          <w:sz w:val="28"/>
          <w:szCs w:val="28"/>
          <w:rtl/>
        </w:rPr>
        <w:t xml:space="preserve"> 1410</w:t>
      </w:r>
      <w:r w:rsidRPr="00A67DE2">
        <w:rPr>
          <w:rFonts w:cs="KFGQPC Uthman Taha Naskh" w:hint="cs"/>
          <w:sz w:val="28"/>
          <w:szCs w:val="28"/>
          <w:rtl/>
        </w:rPr>
        <w:t>هـ</w:t>
      </w:r>
      <w:r w:rsidRPr="00A67DE2">
        <w:rPr>
          <w:rFonts w:cs="KFGQPC Uthman Taha Naskh"/>
          <w:sz w:val="28"/>
          <w:szCs w:val="28"/>
          <w:rtl/>
        </w:rPr>
        <w:t>-1989</w:t>
      </w:r>
      <w:r w:rsidRPr="00A67DE2">
        <w:rPr>
          <w:rFonts w:cs="KFGQPC Uthman Taha Naskh" w:hint="cs"/>
          <w:sz w:val="28"/>
          <w:szCs w:val="28"/>
          <w:rtl/>
        </w:rPr>
        <w:t>م، والقوافي (87) للقاضي</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يعلى</w:t>
      </w:r>
      <w:r w:rsidRPr="00A67DE2">
        <w:rPr>
          <w:rFonts w:cs="KFGQPC Uthman Taha Naskh"/>
          <w:sz w:val="28"/>
          <w:szCs w:val="28"/>
          <w:rtl/>
        </w:rPr>
        <w:t xml:space="preserve"> </w:t>
      </w:r>
      <w:r w:rsidRPr="00A67DE2">
        <w:rPr>
          <w:rFonts w:cs="KFGQPC Uthman Taha Naskh" w:hint="cs"/>
          <w:sz w:val="28"/>
          <w:szCs w:val="28"/>
          <w:rtl/>
        </w:rPr>
        <w:t>عبدالباقي</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عبدالله</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المحسن</w:t>
      </w:r>
      <w:r w:rsidRPr="00A67DE2">
        <w:rPr>
          <w:rFonts w:cs="KFGQPC Uthman Taha Naskh"/>
          <w:sz w:val="28"/>
          <w:szCs w:val="28"/>
          <w:rtl/>
        </w:rPr>
        <w:t xml:space="preserve"> </w:t>
      </w:r>
      <w:r w:rsidRPr="00A67DE2">
        <w:rPr>
          <w:rFonts w:cs="KFGQPC Uthman Taha Naskh" w:hint="cs"/>
          <w:sz w:val="28"/>
          <w:szCs w:val="28"/>
          <w:rtl/>
        </w:rPr>
        <w:t>التنوخي،</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دكتور</w:t>
      </w:r>
      <w:r w:rsidRPr="00A67DE2">
        <w:rPr>
          <w:rFonts w:cs="KFGQPC Uthman Taha Naskh"/>
          <w:sz w:val="28"/>
          <w:szCs w:val="28"/>
          <w:rtl/>
        </w:rPr>
        <w:t xml:space="preserve"> </w:t>
      </w:r>
      <w:r w:rsidRPr="00A67DE2">
        <w:rPr>
          <w:rFonts w:cs="KFGQPC Uthman Taha Naskh" w:hint="cs"/>
          <w:sz w:val="28"/>
          <w:szCs w:val="28"/>
          <w:rtl/>
        </w:rPr>
        <w:t>عوني</w:t>
      </w:r>
      <w:r w:rsidRPr="00A67DE2">
        <w:rPr>
          <w:rFonts w:cs="KFGQPC Uthman Taha Naskh"/>
          <w:sz w:val="28"/>
          <w:szCs w:val="28"/>
          <w:rtl/>
        </w:rPr>
        <w:t xml:space="preserve"> </w:t>
      </w:r>
      <w:r w:rsidRPr="00A67DE2">
        <w:rPr>
          <w:rFonts w:cs="KFGQPC Uthman Taha Naskh" w:hint="cs"/>
          <w:sz w:val="28"/>
          <w:szCs w:val="28"/>
          <w:rtl/>
        </w:rPr>
        <w:t>عبدالرؤف،</w:t>
      </w:r>
      <w:r w:rsidRPr="00A67DE2">
        <w:rPr>
          <w:rFonts w:cs="KFGQPC Uthman Taha Naskh"/>
          <w:sz w:val="28"/>
          <w:szCs w:val="28"/>
          <w:rtl/>
        </w:rPr>
        <w:t xml:space="preserve"> </w:t>
      </w:r>
      <w:r w:rsidRPr="00A67DE2">
        <w:rPr>
          <w:rFonts w:cs="KFGQPC Uthman Taha Naskh" w:hint="cs"/>
          <w:sz w:val="28"/>
          <w:szCs w:val="28"/>
          <w:rtl/>
        </w:rPr>
        <w:t>مكتبة</w:t>
      </w:r>
      <w:r w:rsidRPr="00A67DE2">
        <w:rPr>
          <w:rFonts w:cs="KFGQPC Uthman Taha Naskh"/>
          <w:sz w:val="28"/>
          <w:szCs w:val="28"/>
          <w:rtl/>
        </w:rPr>
        <w:t xml:space="preserve"> </w:t>
      </w:r>
      <w:r w:rsidRPr="00A67DE2">
        <w:rPr>
          <w:rFonts w:cs="KFGQPC Uthman Taha Naskh" w:hint="cs"/>
          <w:sz w:val="28"/>
          <w:szCs w:val="28"/>
          <w:rtl/>
        </w:rPr>
        <w:t>الخانجي،</w:t>
      </w:r>
      <w:r w:rsidRPr="00A67DE2">
        <w:rPr>
          <w:rFonts w:cs="KFGQPC Uthman Taha Naskh"/>
          <w:sz w:val="28"/>
          <w:szCs w:val="28"/>
          <w:rtl/>
        </w:rPr>
        <w:t xml:space="preserve"> </w:t>
      </w:r>
      <w:r w:rsidRPr="00A67DE2">
        <w:rPr>
          <w:rFonts w:cs="KFGQPC Uthman Taha Naskh" w:hint="cs"/>
          <w:sz w:val="28"/>
          <w:szCs w:val="28"/>
          <w:rtl/>
        </w:rPr>
        <w:t>القاهرة،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 ، والعيون الغامزة على خبايا الرامزة (100) وتخريج الشواهد منها.</w:t>
      </w:r>
    </w:p>
  </w:footnote>
  <w:footnote w:id="56">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لسان العرب (غبب).</w:t>
      </w:r>
    </w:p>
  </w:footnote>
  <w:footnote w:id="57">
    <w:p w:rsidR="00A67DE2" w:rsidRPr="00A67DE2" w:rsidRDefault="00A67DE2" w:rsidP="00F71F9B">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الالتفات: «هو</w:t>
      </w:r>
      <w:r w:rsidRPr="00A67DE2">
        <w:rPr>
          <w:rFonts w:cs="KFGQPC Uthman Taha Naskh"/>
          <w:sz w:val="28"/>
          <w:szCs w:val="28"/>
          <w:rtl/>
        </w:rPr>
        <w:t xml:space="preserve"> </w:t>
      </w:r>
      <w:r w:rsidRPr="00A67DE2">
        <w:rPr>
          <w:rFonts w:cs="KFGQPC Uthman Taha Naskh" w:hint="cs"/>
          <w:sz w:val="28"/>
          <w:szCs w:val="28"/>
          <w:rtl/>
        </w:rPr>
        <w:t>نقل</w:t>
      </w:r>
      <w:r w:rsidRPr="00A67DE2">
        <w:rPr>
          <w:rFonts w:cs="KFGQPC Uthman Taha Naskh"/>
          <w:sz w:val="28"/>
          <w:szCs w:val="28"/>
          <w:rtl/>
        </w:rPr>
        <w:t xml:space="preserve"> </w:t>
      </w:r>
      <w:r w:rsidRPr="00A67DE2">
        <w:rPr>
          <w:rFonts w:cs="KFGQPC Uthman Taha Naskh" w:hint="cs"/>
          <w:sz w:val="28"/>
          <w:szCs w:val="28"/>
          <w:rtl/>
        </w:rPr>
        <w:t>الكلام</w:t>
      </w:r>
      <w:r w:rsidRPr="00A67DE2">
        <w:rPr>
          <w:rFonts w:cs="KFGQPC Uthman Taha Naskh"/>
          <w:sz w:val="28"/>
          <w:szCs w:val="28"/>
          <w:rtl/>
        </w:rPr>
        <w:t xml:space="preserve"> </w:t>
      </w:r>
      <w:r w:rsidRPr="00A67DE2">
        <w:rPr>
          <w:rFonts w:cs="KFGQPC Uthman Taha Naskh" w:hint="cs"/>
          <w:sz w:val="28"/>
          <w:szCs w:val="28"/>
          <w:rtl/>
        </w:rPr>
        <w:t>من</w:t>
      </w:r>
      <w:r w:rsidRPr="00A67DE2">
        <w:rPr>
          <w:rFonts w:cs="KFGQPC Uthman Taha Naskh"/>
          <w:sz w:val="28"/>
          <w:szCs w:val="28"/>
          <w:rtl/>
        </w:rPr>
        <w:t xml:space="preserve"> </w:t>
      </w:r>
      <w:r w:rsidRPr="00A67DE2">
        <w:rPr>
          <w:rFonts w:cs="KFGQPC Uthman Taha Naskh" w:hint="cs"/>
          <w:sz w:val="28"/>
          <w:szCs w:val="28"/>
          <w:rtl/>
        </w:rPr>
        <w:t>أسلوب</w:t>
      </w:r>
      <w:r w:rsidRPr="00A67DE2">
        <w:rPr>
          <w:rFonts w:cs="KFGQPC Uthman Taha Naskh"/>
          <w:sz w:val="28"/>
          <w:szCs w:val="28"/>
          <w:rtl/>
        </w:rPr>
        <w:t xml:space="preserve"> </w:t>
      </w:r>
      <w:r w:rsidRPr="00A67DE2">
        <w:rPr>
          <w:rFonts w:cs="KFGQPC Uthman Taha Naskh" w:hint="cs"/>
          <w:sz w:val="28"/>
          <w:szCs w:val="28"/>
          <w:rtl/>
        </w:rPr>
        <w:t>إلى</w:t>
      </w:r>
      <w:r w:rsidRPr="00A67DE2">
        <w:rPr>
          <w:rFonts w:cs="KFGQPC Uthman Taha Naskh"/>
          <w:sz w:val="28"/>
          <w:szCs w:val="28"/>
          <w:rtl/>
        </w:rPr>
        <w:t xml:space="preserve"> </w:t>
      </w:r>
      <w:r w:rsidRPr="00A67DE2">
        <w:rPr>
          <w:rFonts w:cs="KFGQPC Uthman Taha Naskh" w:hint="cs"/>
          <w:sz w:val="28"/>
          <w:szCs w:val="28"/>
          <w:rtl/>
        </w:rPr>
        <w:t>أسلوب</w:t>
      </w:r>
      <w:r w:rsidRPr="00A67DE2">
        <w:rPr>
          <w:rFonts w:cs="KFGQPC Uthman Taha Naskh"/>
          <w:sz w:val="28"/>
          <w:szCs w:val="28"/>
          <w:rtl/>
        </w:rPr>
        <w:t xml:space="preserve"> </w:t>
      </w:r>
      <w:r w:rsidRPr="00A67DE2">
        <w:rPr>
          <w:rFonts w:cs="KFGQPC Uthman Taha Naskh" w:hint="cs"/>
          <w:sz w:val="28"/>
          <w:szCs w:val="28"/>
          <w:rtl/>
        </w:rPr>
        <w:t>آخر</w:t>
      </w:r>
      <w:r w:rsidRPr="00A67DE2">
        <w:rPr>
          <w:rFonts w:cs="KFGQPC Uthman Taha Naskh"/>
          <w:sz w:val="28"/>
          <w:szCs w:val="28"/>
          <w:rtl/>
        </w:rPr>
        <w:t xml:space="preserve"> </w:t>
      </w:r>
      <w:r w:rsidRPr="00A67DE2">
        <w:rPr>
          <w:rFonts w:cs="KFGQPC Uthman Taha Naskh" w:hint="cs"/>
          <w:sz w:val="28"/>
          <w:szCs w:val="28"/>
          <w:rtl/>
        </w:rPr>
        <w:t>تطرية</w:t>
      </w:r>
      <w:r w:rsidRPr="00A67DE2">
        <w:rPr>
          <w:rFonts w:cs="KFGQPC Uthman Taha Naskh"/>
          <w:sz w:val="28"/>
          <w:szCs w:val="28"/>
          <w:rtl/>
        </w:rPr>
        <w:t xml:space="preserve"> </w:t>
      </w:r>
      <w:r w:rsidRPr="00A67DE2">
        <w:rPr>
          <w:rFonts w:cs="KFGQPC Uthman Taha Naskh" w:hint="cs"/>
          <w:sz w:val="28"/>
          <w:szCs w:val="28"/>
          <w:rtl/>
        </w:rPr>
        <w:t>واستدرارًا</w:t>
      </w:r>
      <w:r w:rsidRPr="00A67DE2">
        <w:rPr>
          <w:rFonts w:cs="KFGQPC Uthman Taha Naskh"/>
          <w:sz w:val="28"/>
          <w:szCs w:val="28"/>
          <w:rtl/>
        </w:rPr>
        <w:t xml:space="preserve"> </w:t>
      </w:r>
      <w:r w:rsidRPr="00A67DE2">
        <w:rPr>
          <w:rFonts w:cs="KFGQPC Uthman Taha Naskh" w:hint="cs"/>
          <w:sz w:val="28"/>
          <w:szCs w:val="28"/>
          <w:rtl/>
        </w:rPr>
        <w:t>للسامع</w:t>
      </w:r>
      <w:r w:rsidRPr="00A67DE2">
        <w:rPr>
          <w:rFonts w:cs="KFGQPC Uthman Taha Naskh"/>
          <w:sz w:val="28"/>
          <w:szCs w:val="28"/>
          <w:rtl/>
        </w:rPr>
        <w:t xml:space="preserve"> </w:t>
      </w:r>
      <w:r w:rsidRPr="00A67DE2">
        <w:rPr>
          <w:rFonts w:cs="KFGQPC Uthman Taha Naskh" w:hint="cs"/>
          <w:sz w:val="28"/>
          <w:szCs w:val="28"/>
          <w:rtl/>
        </w:rPr>
        <w:t>وتجديدًا</w:t>
      </w:r>
      <w:r w:rsidRPr="00A67DE2">
        <w:rPr>
          <w:rFonts w:cs="KFGQPC Uthman Taha Naskh"/>
          <w:sz w:val="28"/>
          <w:szCs w:val="28"/>
          <w:rtl/>
        </w:rPr>
        <w:t xml:space="preserve"> </w:t>
      </w:r>
      <w:r w:rsidRPr="00A67DE2">
        <w:rPr>
          <w:rFonts w:cs="KFGQPC Uthman Taha Naskh" w:hint="cs"/>
          <w:sz w:val="28"/>
          <w:szCs w:val="28"/>
          <w:rtl/>
        </w:rPr>
        <w:t>لنشاطه</w:t>
      </w:r>
      <w:r w:rsidRPr="00A67DE2">
        <w:rPr>
          <w:rFonts w:cs="KFGQPC Uthman Taha Naskh"/>
          <w:sz w:val="28"/>
          <w:szCs w:val="28"/>
          <w:rtl/>
        </w:rPr>
        <w:t xml:space="preserve"> </w:t>
      </w:r>
      <w:r w:rsidRPr="00A67DE2">
        <w:rPr>
          <w:rFonts w:cs="KFGQPC Uthman Taha Naskh" w:hint="cs"/>
          <w:sz w:val="28"/>
          <w:szCs w:val="28"/>
          <w:rtl/>
        </w:rPr>
        <w:t>وصيانة</w:t>
      </w:r>
      <w:r w:rsidRPr="00A67DE2">
        <w:rPr>
          <w:rFonts w:cs="KFGQPC Uthman Taha Naskh"/>
          <w:sz w:val="28"/>
          <w:szCs w:val="28"/>
          <w:rtl/>
        </w:rPr>
        <w:t xml:space="preserve"> </w:t>
      </w:r>
      <w:r w:rsidRPr="00A67DE2">
        <w:rPr>
          <w:rFonts w:cs="KFGQPC Uthman Taha Naskh" w:hint="cs"/>
          <w:sz w:val="28"/>
          <w:szCs w:val="28"/>
          <w:rtl/>
        </w:rPr>
        <w:t>لخاطره</w:t>
      </w:r>
      <w:r w:rsidRPr="00A67DE2">
        <w:rPr>
          <w:rFonts w:cs="KFGQPC Uthman Taha Naskh"/>
          <w:sz w:val="28"/>
          <w:szCs w:val="28"/>
          <w:rtl/>
        </w:rPr>
        <w:t xml:space="preserve"> </w:t>
      </w:r>
      <w:r w:rsidRPr="00A67DE2">
        <w:rPr>
          <w:rFonts w:cs="KFGQPC Uthman Taha Naskh" w:hint="cs"/>
          <w:sz w:val="28"/>
          <w:szCs w:val="28"/>
          <w:rtl/>
        </w:rPr>
        <w:t>من</w:t>
      </w:r>
      <w:r w:rsidRPr="00A67DE2">
        <w:rPr>
          <w:rFonts w:cs="KFGQPC Uthman Taha Naskh"/>
          <w:sz w:val="28"/>
          <w:szCs w:val="28"/>
          <w:rtl/>
        </w:rPr>
        <w:t xml:space="preserve"> </w:t>
      </w:r>
      <w:r w:rsidRPr="00A67DE2">
        <w:rPr>
          <w:rFonts w:cs="KFGQPC Uthman Taha Naskh" w:hint="cs"/>
          <w:sz w:val="28"/>
          <w:szCs w:val="28"/>
          <w:rtl/>
        </w:rPr>
        <w:t>الملل</w:t>
      </w:r>
      <w:r w:rsidRPr="00A67DE2">
        <w:rPr>
          <w:rFonts w:cs="KFGQPC Uthman Taha Naskh"/>
          <w:sz w:val="28"/>
          <w:szCs w:val="28"/>
          <w:rtl/>
        </w:rPr>
        <w:t xml:space="preserve"> </w:t>
      </w:r>
      <w:r w:rsidRPr="00A67DE2">
        <w:rPr>
          <w:rFonts w:cs="KFGQPC Uthman Taha Naskh" w:hint="cs"/>
          <w:sz w:val="28"/>
          <w:szCs w:val="28"/>
          <w:rtl/>
        </w:rPr>
        <w:t>والضجر</w:t>
      </w:r>
      <w:r w:rsidRPr="00A67DE2">
        <w:rPr>
          <w:rFonts w:cs="KFGQPC Uthman Taha Naskh"/>
          <w:sz w:val="28"/>
          <w:szCs w:val="28"/>
          <w:rtl/>
        </w:rPr>
        <w:t xml:space="preserve"> </w:t>
      </w:r>
      <w:r w:rsidRPr="00A67DE2">
        <w:rPr>
          <w:rFonts w:cs="KFGQPC Uthman Taha Naskh" w:hint="cs"/>
          <w:sz w:val="28"/>
          <w:szCs w:val="28"/>
          <w:rtl/>
        </w:rPr>
        <w:t>بدوام</w:t>
      </w:r>
      <w:r w:rsidRPr="00A67DE2">
        <w:rPr>
          <w:rFonts w:cs="KFGQPC Uthman Taha Naskh"/>
          <w:sz w:val="28"/>
          <w:szCs w:val="28"/>
          <w:rtl/>
        </w:rPr>
        <w:t xml:space="preserve"> </w:t>
      </w:r>
      <w:r w:rsidRPr="00A67DE2">
        <w:rPr>
          <w:rFonts w:cs="KFGQPC Uthman Taha Naskh" w:hint="cs"/>
          <w:sz w:val="28"/>
          <w:szCs w:val="28"/>
          <w:rtl/>
        </w:rPr>
        <w:t>الأسلوب</w:t>
      </w:r>
      <w:r w:rsidRPr="00A67DE2">
        <w:rPr>
          <w:rFonts w:cs="KFGQPC Uthman Taha Naskh"/>
          <w:sz w:val="28"/>
          <w:szCs w:val="28"/>
          <w:rtl/>
        </w:rPr>
        <w:t xml:space="preserve"> </w:t>
      </w:r>
      <w:r w:rsidRPr="00A67DE2">
        <w:rPr>
          <w:rFonts w:cs="KFGQPC Uthman Taha Naskh" w:hint="cs"/>
          <w:sz w:val="28"/>
          <w:szCs w:val="28"/>
          <w:rtl/>
        </w:rPr>
        <w:t>الواحد</w:t>
      </w:r>
      <w:r w:rsidRPr="00A67DE2">
        <w:rPr>
          <w:rFonts w:cs="KFGQPC Uthman Taha Naskh"/>
          <w:sz w:val="28"/>
          <w:szCs w:val="28"/>
          <w:rtl/>
        </w:rPr>
        <w:t xml:space="preserve"> </w:t>
      </w:r>
      <w:r w:rsidRPr="00A67DE2">
        <w:rPr>
          <w:rFonts w:cs="KFGQPC Uthman Taha Naskh" w:hint="cs"/>
          <w:sz w:val="28"/>
          <w:szCs w:val="28"/>
          <w:rtl/>
        </w:rPr>
        <w:t>على</w:t>
      </w:r>
      <w:r w:rsidRPr="00A67DE2">
        <w:rPr>
          <w:rFonts w:cs="KFGQPC Uthman Taha Naskh"/>
          <w:sz w:val="28"/>
          <w:szCs w:val="28"/>
          <w:rtl/>
        </w:rPr>
        <w:t xml:space="preserve"> </w:t>
      </w:r>
      <w:r w:rsidRPr="00A67DE2">
        <w:rPr>
          <w:rFonts w:cs="KFGQPC Uthman Taha Naskh" w:hint="cs"/>
          <w:sz w:val="28"/>
          <w:szCs w:val="28"/>
          <w:rtl/>
        </w:rPr>
        <w:t>سمعه». انظر: البرهان</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علوم</w:t>
      </w:r>
      <w:r w:rsidRPr="00A67DE2">
        <w:rPr>
          <w:rFonts w:cs="KFGQPC Uthman Taha Naskh"/>
          <w:sz w:val="28"/>
          <w:szCs w:val="28"/>
          <w:rtl/>
        </w:rPr>
        <w:t xml:space="preserve"> </w:t>
      </w:r>
      <w:r w:rsidRPr="00A67DE2">
        <w:rPr>
          <w:rFonts w:cs="KFGQPC Uthman Taha Naskh" w:hint="cs"/>
          <w:sz w:val="28"/>
          <w:szCs w:val="28"/>
          <w:rtl/>
        </w:rPr>
        <w:t>القرآن (3/314) للإمام</w:t>
      </w:r>
      <w:r w:rsidRPr="00A67DE2">
        <w:rPr>
          <w:rFonts w:cs="KFGQPC Uthman Taha Naskh"/>
          <w:sz w:val="28"/>
          <w:szCs w:val="28"/>
          <w:rtl/>
        </w:rPr>
        <w:t xml:space="preserve"> </w:t>
      </w:r>
      <w:r w:rsidRPr="00A67DE2">
        <w:rPr>
          <w:rFonts w:cs="KFGQPC Uthman Taha Naskh" w:hint="cs"/>
          <w:sz w:val="28"/>
          <w:szCs w:val="28"/>
          <w:rtl/>
        </w:rPr>
        <w:t>بدر</w:t>
      </w:r>
      <w:r w:rsidRPr="00A67DE2">
        <w:rPr>
          <w:rFonts w:cs="KFGQPC Uthman Taha Naskh"/>
          <w:sz w:val="28"/>
          <w:szCs w:val="28"/>
          <w:rtl/>
        </w:rPr>
        <w:t xml:space="preserve"> </w:t>
      </w:r>
      <w:r w:rsidRPr="00A67DE2">
        <w:rPr>
          <w:rFonts w:cs="KFGQPC Uthman Taha Naskh" w:hint="cs"/>
          <w:sz w:val="28"/>
          <w:szCs w:val="28"/>
          <w:rtl/>
        </w:rPr>
        <w:t>الدين</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عبدالله</w:t>
      </w:r>
      <w:r w:rsidRPr="00A67DE2">
        <w:rPr>
          <w:rFonts w:cs="KFGQPC Uthman Taha Naskh"/>
          <w:sz w:val="28"/>
          <w:szCs w:val="28"/>
          <w:rtl/>
        </w:rPr>
        <w:t xml:space="preserve"> </w:t>
      </w:r>
      <w:r w:rsidRPr="00A67DE2">
        <w:rPr>
          <w:rFonts w:cs="KFGQPC Uthman Taha Naskh" w:hint="cs"/>
          <w:sz w:val="28"/>
          <w:szCs w:val="28"/>
          <w:rtl/>
        </w:rPr>
        <w:t>الزركشي،</w:t>
      </w:r>
      <w:r w:rsidRPr="00A67DE2">
        <w:rPr>
          <w:rFonts w:cs="KFGQPC Uthman Taha Naskh"/>
          <w:sz w:val="28"/>
          <w:szCs w:val="28"/>
          <w:rtl/>
        </w:rPr>
        <w:t xml:space="preserve"> </w:t>
      </w:r>
      <w:r w:rsidRPr="00A67DE2">
        <w:rPr>
          <w:rFonts w:cs="KFGQPC Uthman Taha Naskh" w:hint="cs"/>
          <w:sz w:val="28"/>
          <w:szCs w:val="28"/>
          <w:rtl/>
        </w:rPr>
        <w:t>تحقيق</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أبو</w:t>
      </w:r>
      <w:r w:rsidRPr="00A67DE2">
        <w:rPr>
          <w:rFonts w:cs="KFGQPC Uthman Taha Naskh"/>
          <w:sz w:val="28"/>
          <w:szCs w:val="28"/>
          <w:rtl/>
        </w:rPr>
        <w:t xml:space="preserve"> </w:t>
      </w:r>
      <w:r w:rsidRPr="00A67DE2">
        <w:rPr>
          <w:rFonts w:cs="KFGQPC Uthman Taha Naskh" w:hint="cs"/>
          <w:sz w:val="28"/>
          <w:szCs w:val="28"/>
          <w:rtl/>
        </w:rPr>
        <w:t>الفضل</w:t>
      </w:r>
      <w:r w:rsidRPr="00A67DE2">
        <w:rPr>
          <w:rFonts w:cs="KFGQPC Uthman Taha Naskh"/>
          <w:sz w:val="28"/>
          <w:szCs w:val="28"/>
          <w:rtl/>
        </w:rPr>
        <w:t xml:space="preserve"> </w:t>
      </w:r>
      <w:r w:rsidRPr="00A67DE2">
        <w:rPr>
          <w:rFonts w:cs="KFGQPC Uthman Taha Naskh" w:hint="cs"/>
          <w:sz w:val="28"/>
          <w:szCs w:val="28"/>
          <w:rtl/>
        </w:rPr>
        <w:t>إبراهيم،</w:t>
      </w:r>
      <w:r w:rsidRPr="00A67DE2">
        <w:rPr>
          <w:rFonts w:cs="KFGQPC Uthman Taha Naskh"/>
          <w:sz w:val="28"/>
          <w:szCs w:val="28"/>
          <w:rtl/>
        </w:rPr>
        <w:t xml:space="preserve"> </w:t>
      </w:r>
      <w:r w:rsidRPr="00A67DE2">
        <w:rPr>
          <w:rFonts w:cs="KFGQPC Uthman Taha Naskh" w:hint="cs"/>
          <w:sz w:val="28"/>
          <w:szCs w:val="28"/>
          <w:rtl/>
        </w:rPr>
        <w:t>مكتبة</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التراث،</w:t>
      </w:r>
      <w:r w:rsidRPr="00A67DE2">
        <w:rPr>
          <w:rFonts w:cs="KFGQPC Uthman Taha Naskh"/>
          <w:sz w:val="28"/>
          <w:szCs w:val="28"/>
          <w:rtl/>
        </w:rPr>
        <w:t xml:space="preserve"> </w:t>
      </w:r>
      <w:r w:rsidRPr="00A67DE2">
        <w:rPr>
          <w:rFonts w:cs="KFGQPC Uthman Taha Naskh" w:hint="cs"/>
          <w:sz w:val="28"/>
          <w:szCs w:val="28"/>
          <w:rtl/>
        </w:rPr>
        <w:t>القاهرة،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 ، والمثل</w:t>
      </w:r>
      <w:r w:rsidRPr="00A67DE2">
        <w:rPr>
          <w:rFonts w:cs="KFGQPC Uthman Taha Naskh"/>
          <w:sz w:val="28"/>
          <w:szCs w:val="28"/>
          <w:rtl/>
        </w:rPr>
        <w:t xml:space="preserve"> </w:t>
      </w:r>
      <w:r w:rsidRPr="00A67DE2">
        <w:rPr>
          <w:rFonts w:cs="KFGQPC Uthman Taha Naskh" w:hint="cs"/>
          <w:sz w:val="28"/>
          <w:szCs w:val="28"/>
          <w:rtl/>
        </w:rPr>
        <w:t>السائر</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أدب</w:t>
      </w:r>
      <w:r w:rsidRPr="00A67DE2">
        <w:rPr>
          <w:rFonts w:cs="KFGQPC Uthman Taha Naskh"/>
          <w:sz w:val="28"/>
          <w:szCs w:val="28"/>
          <w:rtl/>
        </w:rPr>
        <w:t xml:space="preserve"> </w:t>
      </w:r>
      <w:r w:rsidRPr="00A67DE2">
        <w:rPr>
          <w:rFonts w:cs="KFGQPC Uthman Taha Naskh" w:hint="cs"/>
          <w:sz w:val="28"/>
          <w:szCs w:val="28"/>
          <w:rtl/>
        </w:rPr>
        <w:t>الكاتب</w:t>
      </w:r>
      <w:r w:rsidRPr="00A67DE2">
        <w:rPr>
          <w:rFonts w:cs="KFGQPC Uthman Taha Naskh"/>
          <w:sz w:val="28"/>
          <w:szCs w:val="28"/>
          <w:rtl/>
        </w:rPr>
        <w:t xml:space="preserve"> </w:t>
      </w:r>
      <w:r w:rsidRPr="00A67DE2">
        <w:rPr>
          <w:rFonts w:cs="KFGQPC Uthman Taha Naskh" w:hint="cs"/>
          <w:sz w:val="28"/>
          <w:szCs w:val="28"/>
          <w:rtl/>
        </w:rPr>
        <w:t>والشاعر (2/167) لضياء</w:t>
      </w:r>
      <w:r w:rsidRPr="00A67DE2">
        <w:rPr>
          <w:rFonts w:cs="KFGQPC Uthman Taha Naskh"/>
          <w:sz w:val="28"/>
          <w:szCs w:val="28"/>
          <w:rtl/>
        </w:rPr>
        <w:t xml:space="preserve"> </w:t>
      </w:r>
      <w:r w:rsidRPr="00A67DE2">
        <w:rPr>
          <w:rFonts w:cs="KFGQPC Uthman Taha Naskh" w:hint="cs"/>
          <w:sz w:val="28"/>
          <w:szCs w:val="28"/>
          <w:rtl/>
        </w:rPr>
        <w:t>الدين</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الأثير،</w:t>
      </w:r>
      <w:r w:rsidRPr="00A67DE2">
        <w:rPr>
          <w:rFonts w:cs="KFGQPC Uthman Taha Naskh"/>
          <w:sz w:val="28"/>
          <w:szCs w:val="28"/>
          <w:rtl/>
        </w:rPr>
        <w:t xml:space="preserve"> </w:t>
      </w:r>
      <w:r w:rsidRPr="00A67DE2">
        <w:rPr>
          <w:rFonts w:cs="KFGQPC Uthman Taha Naskh" w:hint="cs"/>
          <w:sz w:val="28"/>
          <w:szCs w:val="28"/>
          <w:rtl/>
        </w:rPr>
        <w:t>قدمه</w:t>
      </w:r>
      <w:r w:rsidRPr="00A67DE2">
        <w:rPr>
          <w:rFonts w:cs="KFGQPC Uthman Taha Naskh"/>
          <w:sz w:val="28"/>
          <w:szCs w:val="28"/>
          <w:rtl/>
        </w:rPr>
        <w:t xml:space="preserve"> </w:t>
      </w:r>
      <w:r w:rsidRPr="00A67DE2">
        <w:rPr>
          <w:rFonts w:cs="KFGQPC Uthman Taha Naskh" w:hint="cs"/>
          <w:sz w:val="28"/>
          <w:szCs w:val="28"/>
          <w:rtl/>
        </w:rPr>
        <w:t>وعلق</w:t>
      </w:r>
      <w:r w:rsidRPr="00A67DE2">
        <w:rPr>
          <w:rFonts w:cs="KFGQPC Uthman Taha Naskh"/>
          <w:sz w:val="28"/>
          <w:szCs w:val="28"/>
          <w:rtl/>
        </w:rPr>
        <w:t xml:space="preserve"> </w:t>
      </w:r>
      <w:r w:rsidRPr="00A67DE2">
        <w:rPr>
          <w:rFonts w:cs="KFGQPC Uthman Taha Naskh" w:hint="cs"/>
          <w:sz w:val="28"/>
          <w:szCs w:val="28"/>
          <w:rtl/>
        </w:rPr>
        <w:t>عليه</w:t>
      </w:r>
      <w:r w:rsidRPr="00A67DE2">
        <w:rPr>
          <w:rFonts w:cs="KFGQPC Uthman Taha Naskh"/>
          <w:sz w:val="28"/>
          <w:szCs w:val="28"/>
          <w:rtl/>
        </w:rPr>
        <w:t xml:space="preserve"> </w:t>
      </w:r>
      <w:r w:rsidRPr="00A67DE2">
        <w:rPr>
          <w:rFonts w:cs="KFGQPC Uthman Taha Naskh" w:hint="cs"/>
          <w:sz w:val="28"/>
          <w:szCs w:val="28"/>
          <w:rtl/>
        </w:rPr>
        <w:t>دكتور</w:t>
      </w:r>
      <w:r w:rsidRPr="00A67DE2">
        <w:rPr>
          <w:rFonts w:cs="KFGQPC Uthman Taha Naskh"/>
          <w:sz w:val="28"/>
          <w:szCs w:val="28"/>
          <w:rtl/>
        </w:rPr>
        <w:t xml:space="preserve"> </w:t>
      </w:r>
      <w:r w:rsidRPr="00A67DE2">
        <w:rPr>
          <w:rFonts w:cs="KFGQPC Uthman Taha Naskh" w:hint="cs"/>
          <w:sz w:val="28"/>
          <w:szCs w:val="28"/>
          <w:rtl/>
        </w:rPr>
        <w:t>أحمد</w:t>
      </w:r>
      <w:r w:rsidRPr="00A67DE2">
        <w:rPr>
          <w:rFonts w:cs="KFGQPC Uthman Taha Naskh"/>
          <w:sz w:val="28"/>
          <w:szCs w:val="28"/>
          <w:rtl/>
        </w:rPr>
        <w:t xml:space="preserve"> </w:t>
      </w:r>
      <w:r w:rsidRPr="00A67DE2">
        <w:rPr>
          <w:rFonts w:cs="KFGQPC Uthman Taha Naskh" w:hint="cs"/>
          <w:sz w:val="28"/>
          <w:szCs w:val="28"/>
          <w:rtl/>
        </w:rPr>
        <w:t>الحوفي</w:t>
      </w:r>
      <w:r w:rsidRPr="00A67DE2">
        <w:rPr>
          <w:rFonts w:cs="KFGQPC Uthman Taha Naskh"/>
          <w:sz w:val="28"/>
          <w:szCs w:val="28"/>
          <w:rtl/>
        </w:rPr>
        <w:t xml:space="preserve"> </w:t>
      </w:r>
      <w:r w:rsidRPr="00A67DE2">
        <w:rPr>
          <w:rFonts w:cs="KFGQPC Uthman Taha Naskh" w:hint="cs"/>
          <w:sz w:val="28"/>
          <w:szCs w:val="28"/>
          <w:rtl/>
        </w:rPr>
        <w:t>ودكتور</w:t>
      </w:r>
      <w:r w:rsidRPr="00A67DE2">
        <w:rPr>
          <w:rFonts w:cs="KFGQPC Uthman Taha Naskh"/>
          <w:sz w:val="28"/>
          <w:szCs w:val="28"/>
          <w:rtl/>
        </w:rPr>
        <w:t xml:space="preserve"> </w:t>
      </w:r>
      <w:r w:rsidRPr="00A67DE2">
        <w:rPr>
          <w:rFonts w:cs="KFGQPC Uthman Taha Naskh" w:hint="cs"/>
          <w:sz w:val="28"/>
          <w:szCs w:val="28"/>
          <w:rtl/>
        </w:rPr>
        <w:t>بدوي</w:t>
      </w:r>
      <w:r w:rsidRPr="00A67DE2">
        <w:rPr>
          <w:rFonts w:cs="KFGQPC Uthman Taha Naskh"/>
          <w:sz w:val="28"/>
          <w:szCs w:val="28"/>
          <w:rtl/>
        </w:rPr>
        <w:t xml:space="preserve"> </w:t>
      </w:r>
      <w:r w:rsidRPr="00A67DE2">
        <w:rPr>
          <w:rFonts w:cs="KFGQPC Uthman Taha Naskh" w:hint="cs"/>
          <w:sz w:val="28"/>
          <w:szCs w:val="28"/>
          <w:rtl/>
        </w:rPr>
        <w:t>طبانه،</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نهضة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w:t>
      </w:r>
      <w:r w:rsidRPr="00A67DE2">
        <w:rPr>
          <w:rFonts w:cs="KFGQPC Uthman Taha Naskh" w:hint="cs"/>
          <w:sz w:val="28"/>
          <w:szCs w:val="28"/>
          <w:rtl/>
        </w:rPr>
        <w:t>للطباعة</w:t>
      </w:r>
      <w:r w:rsidRPr="00A67DE2">
        <w:rPr>
          <w:rFonts w:cs="KFGQPC Uthman Taha Naskh"/>
          <w:sz w:val="28"/>
          <w:szCs w:val="28"/>
          <w:rtl/>
        </w:rPr>
        <w:t xml:space="preserve"> </w:t>
      </w:r>
      <w:r w:rsidRPr="00A67DE2">
        <w:rPr>
          <w:rFonts w:cs="KFGQPC Uthman Taha Naskh" w:hint="cs"/>
          <w:sz w:val="28"/>
          <w:szCs w:val="28"/>
          <w:rtl/>
        </w:rPr>
        <w:t>والنشر،</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الثانية،</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 ، وتحرير</w:t>
      </w:r>
      <w:r w:rsidRPr="00A67DE2">
        <w:rPr>
          <w:rFonts w:cs="KFGQPC Uthman Taha Naskh"/>
          <w:sz w:val="28"/>
          <w:szCs w:val="28"/>
          <w:rtl/>
        </w:rPr>
        <w:t xml:space="preserve"> </w:t>
      </w:r>
      <w:r w:rsidRPr="00A67DE2">
        <w:rPr>
          <w:rFonts w:cs="KFGQPC Uthman Taha Naskh" w:hint="cs"/>
          <w:sz w:val="28"/>
          <w:szCs w:val="28"/>
          <w:rtl/>
        </w:rPr>
        <w:t>التحبير</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صناعة</w:t>
      </w:r>
      <w:r w:rsidRPr="00A67DE2">
        <w:rPr>
          <w:rFonts w:cs="KFGQPC Uthman Taha Naskh"/>
          <w:sz w:val="28"/>
          <w:szCs w:val="28"/>
          <w:rtl/>
        </w:rPr>
        <w:t xml:space="preserve"> </w:t>
      </w:r>
      <w:r w:rsidRPr="00A67DE2">
        <w:rPr>
          <w:rFonts w:cs="KFGQPC Uthman Taha Naskh" w:hint="cs"/>
          <w:sz w:val="28"/>
          <w:szCs w:val="28"/>
          <w:rtl/>
        </w:rPr>
        <w:t>الشعر</w:t>
      </w:r>
      <w:r w:rsidRPr="00A67DE2">
        <w:rPr>
          <w:rFonts w:cs="KFGQPC Uthman Taha Naskh"/>
          <w:sz w:val="28"/>
          <w:szCs w:val="28"/>
          <w:rtl/>
        </w:rPr>
        <w:t xml:space="preserve"> </w:t>
      </w:r>
      <w:r w:rsidRPr="00A67DE2">
        <w:rPr>
          <w:rFonts w:cs="KFGQPC Uthman Taha Naskh" w:hint="cs"/>
          <w:sz w:val="28"/>
          <w:szCs w:val="28"/>
          <w:rtl/>
        </w:rPr>
        <w:t>والنثر</w:t>
      </w:r>
      <w:r w:rsidRPr="00A67DE2">
        <w:rPr>
          <w:rFonts w:cs="KFGQPC Uthman Taha Naskh"/>
          <w:sz w:val="28"/>
          <w:szCs w:val="28"/>
          <w:rtl/>
        </w:rPr>
        <w:t xml:space="preserve"> </w:t>
      </w:r>
      <w:r w:rsidRPr="00A67DE2">
        <w:rPr>
          <w:rFonts w:cs="KFGQPC Uthman Taha Naskh" w:hint="cs"/>
          <w:sz w:val="28"/>
          <w:szCs w:val="28"/>
          <w:rtl/>
        </w:rPr>
        <w:t>وبيان</w:t>
      </w:r>
      <w:r w:rsidRPr="00A67DE2">
        <w:rPr>
          <w:rFonts w:cs="KFGQPC Uthman Taha Naskh"/>
          <w:sz w:val="28"/>
          <w:szCs w:val="28"/>
          <w:rtl/>
        </w:rPr>
        <w:t xml:space="preserve"> </w:t>
      </w:r>
      <w:r w:rsidRPr="00A67DE2">
        <w:rPr>
          <w:rFonts w:cs="KFGQPC Uthman Taha Naskh" w:hint="cs"/>
          <w:sz w:val="28"/>
          <w:szCs w:val="28"/>
          <w:rtl/>
        </w:rPr>
        <w:t>إعجاز</w:t>
      </w:r>
      <w:r w:rsidRPr="00A67DE2">
        <w:rPr>
          <w:rFonts w:cs="KFGQPC Uthman Taha Naskh"/>
          <w:sz w:val="28"/>
          <w:szCs w:val="28"/>
          <w:rtl/>
        </w:rPr>
        <w:t xml:space="preserve"> </w:t>
      </w:r>
      <w:r w:rsidRPr="00A67DE2">
        <w:rPr>
          <w:rFonts w:cs="KFGQPC Uthman Taha Naskh" w:hint="cs"/>
          <w:sz w:val="28"/>
          <w:szCs w:val="28"/>
          <w:rtl/>
        </w:rPr>
        <w:t>القرآن (123) لابن</w:t>
      </w:r>
      <w:r w:rsidRPr="00A67DE2">
        <w:rPr>
          <w:rFonts w:cs="KFGQPC Uthman Taha Naskh"/>
          <w:sz w:val="28"/>
          <w:szCs w:val="28"/>
          <w:rtl/>
        </w:rPr>
        <w:t xml:space="preserve"> </w:t>
      </w:r>
      <w:r w:rsidRPr="00A67DE2">
        <w:rPr>
          <w:rFonts w:cs="KFGQPC Uthman Taha Naskh" w:hint="cs"/>
          <w:sz w:val="28"/>
          <w:szCs w:val="28"/>
          <w:rtl/>
        </w:rPr>
        <w:t>أبي</w:t>
      </w:r>
      <w:r w:rsidRPr="00A67DE2">
        <w:rPr>
          <w:rFonts w:cs="KFGQPC Uthman Taha Naskh"/>
          <w:sz w:val="28"/>
          <w:szCs w:val="28"/>
          <w:rtl/>
        </w:rPr>
        <w:t xml:space="preserve"> </w:t>
      </w:r>
      <w:r w:rsidRPr="00A67DE2">
        <w:rPr>
          <w:rFonts w:cs="KFGQPC Uthman Taha Naskh" w:hint="cs"/>
          <w:sz w:val="28"/>
          <w:szCs w:val="28"/>
          <w:rtl/>
        </w:rPr>
        <w:t>الإصبع</w:t>
      </w:r>
      <w:r w:rsidRPr="00A67DE2">
        <w:rPr>
          <w:rFonts w:cs="KFGQPC Uthman Taha Naskh"/>
          <w:sz w:val="28"/>
          <w:szCs w:val="28"/>
          <w:rtl/>
        </w:rPr>
        <w:t xml:space="preserve"> </w:t>
      </w:r>
      <w:r w:rsidRPr="00A67DE2">
        <w:rPr>
          <w:rFonts w:cs="KFGQPC Uthman Taha Naskh" w:hint="cs"/>
          <w:sz w:val="28"/>
          <w:szCs w:val="28"/>
          <w:rtl/>
        </w:rPr>
        <w:t>المصري</w:t>
      </w:r>
      <w:r w:rsidRPr="00A67DE2">
        <w:rPr>
          <w:rFonts w:cs="KFGQPC Uthman Taha Naskh"/>
          <w:sz w:val="28"/>
          <w:szCs w:val="28"/>
          <w:rtl/>
        </w:rPr>
        <w:t xml:space="preserve"> (585-654</w:t>
      </w:r>
      <w:r w:rsidRPr="00A67DE2">
        <w:rPr>
          <w:rFonts w:cs="KFGQPC Uthman Taha Naskh" w:hint="cs"/>
          <w:sz w:val="28"/>
          <w:szCs w:val="28"/>
          <w:rtl/>
        </w:rPr>
        <w:t>هـ</w:t>
      </w:r>
      <w:r w:rsidRPr="00A67DE2">
        <w:rPr>
          <w:rFonts w:cs="KFGQPC Uthman Taha Naskh"/>
          <w:sz w:val="28"/>
          <w:szCs w:val="28"/>
          <w:rtl/>
        </w:rPr>
        <w:t>)</w:t>
      </w:r>
      <w:r w:rsidRPr="00A67DE2">
        <w:rPr>
          <w:rFonts w:cs="KFGQPC Uthman Taha Naskh" w:hint="cs"/>
          <w:sz w:val="28"/>
          <w:szCs w:val="28"/>
          <w:rtl/>
        </w:rPr>
        <w:t>،</w:t>
      </w:r>
      <w:r w:rsidRPr="00A67DE2">
        <w:rPr>
          <w:rFonts w:cs="KFGQPC Uthman Taha Naskh"/>
          <w:sz w:val="28"/>
          <w:szCs w:val="28"/>
          <w:rtl/>
        </w:rPr>
        <w:t xml:space="preserve"> </w:t>
      </w:r>
      <w:r w:rsidRPr="00A67DE2">
        <w:rPr>
          <w:rFonts w:cs="KFGQPC Uthman Taha Naskh" w:hint="cs"/>
          <w:sz w:val="28"/>
          <w:szCs w:val="28"/>
          <w:rtl/>
        </w:rPr>
        <w:t>تقديم</w:t>
      </w:r>
      <w:r w:rsidRPr="00A67DE2">
        <w:rPr>
          <w:rFonts w:cs="KFGQPC Uthman Taha Naskh"/>
          <w:sz w:val="28"/>
          <w:szCs w:val="28"/>
          <w:rtl/>
        </w:rPr>
        <w:t xml:space="preserve"> </w:t>
      </w:r>
      <w:r w:rsidRPr="00A67DE2">
        <w:rPr>
          <w:rFonts w:cs="KFGQPC Uthman Taha Naskh" w:hint="cs"/>
          <w:sz w:val="28"/>
          <w:szCs w:val="28"/>
          <w:rtl/>
        </w:rPr>
        <w:t>وتحقيق</w:t>
      </w:r>
      <w:r w:rsidRPr="00A67DE2">
        <w:rPr>
          <w:rFonts w:cs="KFGQPC Uthman Taha Naskh"/>
          <w:sz w:val="28"/>
          <w:szCs w:val="28"/>
          <w:rtl/>
        </w:rPr>
        <w:t xml:space="preserve"> </w:t>
      </w:r>
      <w:r w:rsidRPr="00A67DE2">
        <w:rPr>
          <w:rFonts w:cs="KFGQPC Uthman Taha Naskh" w:hint="cs"/>
          <w:sz w:val="28"/>
          <w:szCs w:val="28"/>
          <w:rtl/>
        </w:rPr>
        <w:t>الدكتور</w:t>
      </w:r>
      <w:r w:rsidRPr="00A67DE2">
        <w:rPr>
          <w:rFonts w:cs="KFGQPC Uthman Taha Naskh"/>
          <w:sz w:val="28"/>
          <w:szCs w:val="28"/>
          <w:rtl/>
        </w:rPr>
        <w:t xml:space="preserve"> </w:t>
      </w:r>
      <w:r w:rsidRPr="00A67DE2">
        <w:rPr>
          <w:rFonts w:cs="KFGQPC Uthman Taha Naskh" w:hint="cs"/>
          <w:sz w:val="28"/>
          <w:szCs w:val="28"/>
          <w:rtl/>
        </w:rPr>
        <w:t>حفني</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شرف،</w:t>
      </w:r>
      <w:r w:rsidRPr="00A67DE2">
        <w:rPr>
          <w:rFonts w:cs="KFGQPC Uthman Taha Naskh"/>
          <w:sz w:val="28"/>
          <w:szCs w:val="28"/>
          <w:rtl/>
        </w:rPr>
        <w:t xml:space="preserve"> </w:t>
      </w:r>
      <w:r w:rsidRPr="00A67DE2">
        <w:rPr>
          <w:rFonts w:cs="KFGQPC Uthman Taha Naskh" w:hint="cs"/>
          <w:sz w:val="28"/>
          <w:szCs w:val="28"/>
          <w:rtl/>
        </w:rPr>
        <w:t>المجلس</w:t>
      </w:r>
      <w:r w:rsidRPr="00A67DE2">
        <w:rPr>
          <w:rFonts w:cs="KFGQPC Uthman Taha Naskh"/>
          <w:sz w:val="28"/>
          <w:szCs w:val="28"/>
          <w:rtl/>
        </w:rPr>
        <w:t xml:space="preserve"> </w:t>
      </w:r>
      <w:r w:rsidRPr="00A67DE2">
        <w:rPr>
          <w:rFonts w:cs="KFGQPC Uthman Taha Naskh" w:hint="cs"/>
          <w:sz w:val="28"/>
          <w:szCs w:val="28"/>
          <w:rtl/>
        </w:rPr>
        <w:t>الأعلى</w:t>
      </w:r>
      <w:r w:rsidRPr="00A67DE2">
        <w:rPr>
          <w:rFonts w:cs="KFGQPC Uthman Taha Naskh"/>
          <w:sz w:val="28"/>
          <w:szCs w:val="28"/>
          <w:rtl/>
        </w:rPr>
        <w:t xml:space="preserve"> </w:t>
      </w:r>
      <w:r w:rsidRPr="00A67DE2">
        <w:rPr>
          <w:rFonts w:cs="KFGQPC Uthman Taha Naskh" w:hint="cs"/>
          <w:sz w:val="28"/>
          <w:szCs w:val="28"/>
          <w:rtl/>
        </w:rPr>
        <w:t>للشؤون</w:t>
      </w:r>
      <w:r w:rsidRPr="00A67DE2">
        <w:rPr>
          <w:rFonts w:cs="KFGQPC Uthman Taha Naskh"/>
          <w:sz w:val="28"/>
          <w:szCs w:val="28"/>
          <w:rtl/>
        </w:rPr>
        <w:t xml:space="preserve"> </w:t>
      </w:r>
      <w:r w:rsidRPr="00A67DE2">
        <w:rPr>
          <w:rFonts w:cs="KFGQPC Uthman Taha Naskh" w:hint="cs"/>
          <w:sz w:val="28"/>
          <w:szCs w:val="28"/>
          <w:rtl/>
        </w:rPr>
        <w:t>الإسلامية،</w:t>
      </w:r>
      <w:r w:rsidRPr="00A67DE2">
        <w:rPr>
          <w:rFonts w:cs="KFGQPC Uthman Taha Naskh"/>
          <w:sz w:val="28"/>
          <w:szCs w:val="28"/>
          <w:rtl/>
        </w:rPr>
        <w:t xml:space="preserve"> </w:t>
      </w:r>
      <w:r w:rsidRPr="00A67DE2">
        <w:rPr>
          <w:rFonts w:cs="KFGQPC Uthman Taha Naskh" w:hint="cs"/>
          <w:sz w:val="28"/>
          <w:szCs w:val="28"/>
          <w:rtl/>
        </w:rPr>
        <w:t>لجنة</w:t>
      </w:r>
      <w:r w:rsidRPr="00A67DE2">
        <w:rPr>
          <w:rFonts w:cs="KFGQPC Uthman Taha Naskh"/>
          <w:sz w:val="28"/>
          <w:szCs w:val="28"/>
          <w:rtl/>
        </w:rPr>
        <w:t xml:space="preserve"> </w:t>
      </w:r>
      <w:r w:rsidRPr="00A67DE2">
        <w:rPr>
          <w:rFonts w:cs="KFGQPC Uthman Taha Naskh" w:hint="cs"/>
          <w:sz w:val="28"/>
          <w:szCs w:val="28"/>
          <w:rtl/>
        </w:rPr>
        <w:t>إحياء</w:t>
      </w:r>
      <w:r w:rsidRPr="00A67DE2">
        <w:rPr>
          <w:rFonts w:cs="KFGQPC Uthman Taha Naskh"/>
          <w:sz w:val="28"/>
          <w:szCs w:val="28"/>
          <w:rtl/>
        </w:rPr>
        <w:t xml:space="preserve"> </w:t>
      </w:r>
      <w:r w:rsidRPr="00A67DE2">
        <w:rPr>
          <w:rFonts w:cs="KFGQPC Uthman Taha Naskh" w:hint="cs"/>
          <w:sz w:val="28"/>
          <w:szCs w:val="28"/>
          <w:rtl/>
        </w:rPr>
        <w:t>التراث</w:t>
      </w:r>
      <w:r w:rsidRPr="00A67DE2">
        <w:rPr>
          <w:rFonts w:cs="KFGQPC Uthman Taha Naskh"/>
          <w:sz w:val="28"/>
          <w:szCs w:val="28"/>
          <w:rtl/>
        </w:rPr>
        <w:t xml:space="preserve"> </w:t>
      </w:r>
      <w:r w:rsidRPr="00A67DE2">
        <w:rPr>
          <w:rFonts w:cs="KFGQPC Uthman Taha Naskh" w:hint="cs"/>
          <w:sz w:val="28"/>
          <w:szCs w:val="28"/>
          <w:rtl/>
        </w:rPr>
        <w:t>الإسلامي،</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w:t>
      </w:r>
    </w:p>
  </w:footnote>
  <w:footnote w:id="58">
    <w:p w:rsidR="00A67DE2" w:rsidRPr="00A67DE2" w:rsidRDefault="00A67DE2" w:rsidP="00F71F9B">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ديوان</w:t>
      </w:r>
      <w:r w:rsidRPr="00A67DE2">
        <w:rPr>
          <w:rFonts w:cs="KFGQPC Uthman Taha Naskh"/>
          <w:sz w:val="28"/>
          <w:szCs w:val="28"/>
          <w:rtl/>
        </w:rPr>
        <w:t xml:space="preserve"> </w:t>
      </w:r>
      <w:r w:rsidRPr="00A67DE2">
        <w:rPr>
          <w:rFonts w:cs="KFGQPC Uthman Taha Naskh" w:hint="cs"/>
          <w:sz w:val="28"/>
          <w:szCs w:val="28"/>
          <w:rtl/>
        </w:rPr>
        <w:t>جرير</w:t>
      </w:r>
      <w:r w:rsidRPr="00A67DE2">
        <w:rPr>
          <w:rFonts w:cs="KFGQPC Uthman Taha Naskh"/>
          <w:sz w:val="28"/>
          <w:szCs w:val="28"/>
          <w:rtl/>
        </w:rPr>
        <w:t xml:space="preserve"> </w:t>
      </w:r>
      <w:r w:rsidRPr="00A67DE2">
        <w:rPr>
          <w:rFonts w:cs="KFGQPC Uthman Taha Naskh" w:hint="cs"/>
          <w:sz w:val="28"/>
          <w:szCs w:val="28"/>
          <w:rtl/>
        </w:rPr>
        <w:t>بشرح</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حبيب (1/307) تحقيق</w:t>
      </w:r>
      <w:r w:rsidRPr="00A67DE2">
        <w:rPr>
          <w:rFonts w:cs="KFGQPC Uthman Taha Naskh"/>
          <w:sz w:val="28"/>
          <w:szCs w:val="28"/>
          <w:rtl/>
        </w:rPr>
        <w:t xml:space="preserve"> </w:t>
      </w:r>
      <w:r w:rsidRPr="00A67DE2">
        <w:rPr>
          <w:rFonts w:cs="KFGQPC Uthman Taha Naskh" w:hint="cs"/>
          <w:sz w:val="28"/>
          <w:szCs w:val="28"/>
          <w:rtl/>
        </w:rPr>
        <w:t>نعمان</w:t>
      </w:r>
      <w:r w:rsidRPr="00A67DE2">
        <w:rPr>
          <w:rFonts w:cs="KFGQPC Uthman Taha Naskh"/>
          <w:sz w:val="28"/>
          <w:szCs w:val="28"/>
          <w:rtl/>
        </w:rPr>
        <w:t xml:space="preserve"> </w:t>
      </w:r>
      <w:r w:rsidRPr="00A67DE2">
        <w:rPr>
          <w:rFonts w:cs="KFGQPC Uthman Taha Naskh" w:hint="cs"/>
          <w:sz w:val="28"/>
          <w:szCs w:val="28"/>
          <w:rtl/>
        </w:rPr>
        <w:t>محمد</w:t>
      </w:r>
      <w:r w:rsidRPr="00A67DE2">
        <w:rPr>
          <w:rFonts w:cs="KFGQPC Uthman Taha Naskh"/>
          <w:sz w:val="28"/>
          <w:szCs w:val="28"/>
          <w:rtl/>
        </w:rPr>
        <w:t xml:space="preserve"> </w:t>
      </w:r>
      <w:r w:rsidRPr="00A67DE2">
        <w:rPr>
          <w:rFonts w:cs="KFGQPC Uthman Taha Naskh" w:hint="cs"/>
          <w:sz w:val="28"/>
          <w:szCs w:val="28"/>
          <w:rtl/>
        </w:rPr>
        <w:t>أمين</w:t>
      </w:r>
      <w:r w:rsidRPr="00A67DE2">
        <w:rPr>
          <w:rFonts w:cs="KFGQPC Uthman Taha Naskh"/>
          <w:sz w:val="28"/>
          <w:szCs w:val="28"/>
          <w:rtl/>
        </w:rPr>
        <w:t xml:space="preserve"> </w:t>
      </w:r>
      <w:r w:rsidRPr="00A67DE2">
        <w:rPr>
          <w:rFonts w:cs="KFGQPC Uthman Taha Naskh" w:hint="cs"/>
          <w:sz w:val="28"/>
          <w:szCs w:val="28"/>
          <w:rtl/>
        </w:rPr>
        <w:t>طه،</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المعارف،</w:t>
      </w:r>
      <w:r w:rsidRPr="00A67DE2">
        <w:rPr>
          <w:rFonts w:cs="KFGQPC Uthman Taha Naskh"/>
          <w:sz w:val="28"/>
          <w:szCs w:val="28"/>
          <w:rtl/>
        </w:rPr>
        <w:t xml:space="preserve"> </w:t>
      </w:r>
      <w:r w:rsidRPr="00A67DE2">
        <w:rPr>
          <w:rFonts w:cs="KFGQPC Uthman Taha Naskh" w:hint="cs"/>
          <w:sz w:val="28"/>
          <w:szCs w:val="28"/>
          <w:rtl/>
        </w:rPr>
        <w:t>القاهرة،</w:t>
      </w:r>
      <w:r w:rsidRPr="00A67DE2">
        <w:rPr>
          <w:rFonts w:cs="KFGQPC Uthman Taha Naskh"/>
          <w:sz w:val="28"/>
          <w:szCs w:val="28"/>
          <w:rtl/>
        </w:rPr>
        <w:t xml:space="preserve"> </w:t>
      </w:r>
      <w:r w:rsidRPr="00A67DE2">
        <w:rPr>
          <w:rFonts w:cs="KFGQPC Uthman Taha Naskh" w:hint="cs"/>
          <w:sz w:val="28"/>
          <w:szCs w:val="28"/>
          <w:rtl/>
        </w:rPr>
        <w:t>مصر،</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الثالثة،</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 القصيدة ذات الرقم (50).</w:t>
      </w:r>
    </w:p>
  </w:footnote>
  <w:footnote w:id="59">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 xml:space="preserve">صورة النقش نقلًا عن </w:t>
      </w:r>
      <w:r w:rsidRPr="00A67DE2">
        <w:rPr>
          <w:rFonts w:cs="KFGQPC Uthman Taha Naskh" w:hint="cs"/>
          <w:sz w:val="32"/>
          <w:szCs w:val="32"/>
          <w:rtl/>
        </w:rPr>
        <w:t>آثار منطقة نجران</w:t>
      </w:r>
      <w:r w:rsidRPr="00A67DE2">
        <w:rPr>
          <w:rFonts w:cs="KFGQPC Uthman Taha Naskh" w:hint="cs"/>
          <w:sz w:val="28"/>
          <w:szCs w:val="28"/>
          <w:rtl/>
        </w:rPr>
        <w:t xml:space="preserve">، وورد </w:t>
      </w:r>
      <w:r w:rsidRPr="00A67DE2">
        <w:rPr>
          <w:rFonts w:cs="Traditional Arabic" w:hint="cs"/>
          <w:sz w:val="28"/>
          <w:szCs w:val="28"/>
          <w:rtl/>
        </w:rPr>
        <w:t>–</w:t>
      </w:r>
      <w:r w:rsidRPr="00A67DE2">
        <w:rPr>
          <w:rFonts w:cs="KFGQPC Uthman Taha Naskh" w:hint="cs"/>
          <w:sz w:val="28"/>
          <w:szCs w:val="28"/>
          <w:rtl/>
        </w:rPr>
        <w:t>أيضًا- في أطلال، والتفريغ من عملي.</w:t>
      </w:r>
    </w:p>
  </w:footnote>
  <w:footnote w:id="60">
    <w:p w:rsidR="00A67DE2" w:rsidRPr="00A67DE2" w:rsidRDefault="00A67DE2" w:rsidP="00560C46">
      <w:pPr>
        <w:pStyle w:val="a5"/>
        <w:widowControl w:val="0"/>
        <w:ind w:left="284" w:hanging="284"/>
        <w:jc w:val="both"/>
        <w:rPr>
          <w:rFonts w:cs="KFGQPC Uthman Taha Naskh"/>
          <w:sz w:val="28"/>
          <w:szCs w:val="28"/>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التَّشْعِيْث: حذف أول الوتد المجموع؛ انظر: الكافي في العروض والقوافي (113)، والعيون الغامزة على خبايا الرامزة (126).</w:t>
      </w:r>
    </w:p>
  </w:footnote>
  <w:footnote w:id="61">
    <w:p w:rsidR="00A67DE2" w:rsidRPr="00A67DE2" w:rsidRDefault="00A67DE2" w:rsidP="004E3A25">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شعر</w:t>
      </w:r>
      <w:r w:rsidRPr="00A67DE2">
        <w:rPr>
          <w:rFonts w:cs="KFGQPC Uthman Taha Naskh"/>
          <w:sz w:val="28"/>
          <w:szCs w:val="28"/>
          <w:rtl/>
        </w:rPr>
        <w:t xml:space="preserve"> </w:t>
      </w:r>
      <w:r w:rsidRPr="00A67DE2">
        <w:rPr>
          <w:rFonts w:cs="KFGQPC Uthman Taha Naskh" w:hint="cs"/>
          <w:sz w:val="28"/>
          <w:szCs w:val="28"/>
          <w:rtl/>
        </w:rPr>
        <w:t>النعمان</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بشير</w:t>
      </w:r>
      <w:r w:rsidRPr="00A67DE2">
        <w:rPr>
          <w:rFonts w:cs="KFGQPC Uthman Taha Naskh"/>
          <w:sz w:val="28"/>
          <w:szCs w:val="28"/>
          <w:rtl/>
        </w:rPr>
        <w:t xml:space="preserve"> </w:t>
      </w:r>
      <w:r w:rsidRPr="00A67DE2">
        <w:rPr>
          <w:rFonts w:cs="KFGQPC Uthman Taha Naskh" w:hint="cs"/>
          <w:sz w:val="28"/>
          <w:szCs w:val="28"/>
          <w:rtl/>
        </w:rPr>
        <w:t>الأنصاري (87) حققه</w:t>
      </w:r>
      <w:r w:rsidRPr="00A67DE2">
        <w:rPr>
          <w:rFonts w:cs="KFGQPC Uthman Taha Naskh"/>
          <w:sz w:val="28"/>
          <w:szCs w:val="28"/>
          <w:rtl/>
        </w:rPr>
        <w:t xml:space="preserve"> </w:t>
      </w:r>
      <w:r w:rsidRPr="00A67DE2">
        <w:rPr>
          <w:rFonts w:cs="KFGQPC Uthman Taha Naskh" w:hint="cs"/>
          <w:sz w:val="28"/>
          <w:szCs w:val="28"/>
          <w:rtl/>
        </w:rPr>
        <w:t>وقدم</w:t>
      </w:r>
      <w:r w:rsidRPr="00A67DE2">
        <w:rPr>
          <w:rFonts w:cs="KFGQPC Uthman Taha Naskh"/>
          <w:sz w:val="28"/>
          <w:szCs w:val="28"/>
          <w:rtl/>
        </w:rPr>
        <w:t xml:space="preserve"> </w:t>
      </w:r>
      <w:r w:rsidRPr="00A67DE2">
        <w:rPr>
          <w:rFonts w:cs="KFGQPC Uthman Taha Naskh" w:hint="cs"/>
          <w:sz w:val="28"/>
          <w:szCs w:val="28"/>
          <w:rtl/>
        </w:rPr>
        <w:t>له</w:t>
      </w:r>
      <w:r w:rsidRPr="00A67DE2">
        <w:rPr>
          <w:rFonts w:cs="KFGQPC Uthman Taha Naskh"/>
          <w:sz w:val="28"/>
          <w:szCs w:val="28"/>
          <w:rtl/>
        </w:rPr>
        <w:t xml:space="preserve"> </w:t>
      </w:r>
      <w:r w:rsidRPr="00A67DE2">
        <w:rPr>
          <w:rFonts w:cs="KFGQPC Uthman Taha Naskh" w:hint="cs"/>
          <w:sz w:val="28"/>
          <w:szCs w:val="28"/>
          <w:rtl/>
        </w:rPr>
        <w:t>الدكتور</w:t>
      </w:r>
      <w:r w:rsidRPr="00A67DE2">
        <w:rPr>
          <w:rFonts w:cs="KFGQPC Uthman Taha Naskh"/>
          <w:sz w:val="28"/>
          <w:szCs w:val="28"/>
          <w:rtl/>
        </w:rPr>
        <w:t xml:space="preserve"> </w:t>
      </w:r>
      <w:r w:rsidRPr="00A67DE2">
        <w:rPr>
          <w:rFonts w:cs="KFGQPC Uthman Taha Naskh" w:hint="cs"/>
          <w:sz w:val="28"/>
          <w:szCs w:val="28"/>
          <w:rtl/>
        </w:rPr>
        <w:t>يحيى</w:t>
      </w:r>
      <w:r w:rsidRPr="00A67DE2">
        <w:rPr>
          <w:rFonts w:cs="KFGQPC Uthman Taha Naskh"/>
          <w:sz w:val="28"/>
          <w:szCs w:val="28"/>
          <w:rtl/>
        </w:rPr>
        <w:t xml:space="preserve"> </w:t>
      </w:r>
      <w:r w:rsidRPr="00A67DE2">
        <w:rPr>
          <w:rFonts w:cs="KFGQPC Uthman Taha Naskh" w:hint="cs"/>
          <w:sz w:val="28"/>
          <w:szCs w:val="28"/>
          <w:rtl/>
        </w:rPr>
        <w:t>الجبوري،</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القلم،</w:t>
      </w:r>
      <w:r w:rsidRPr="00A67DE2">
        <w:rPr>
          <w:rFonts w:cs="KFGQPC Uthman Taha Naskh"/>
          <w:sz w:val="28"/>
          <w:szCs w:val="28"/>
          <w:rtl/>
        </w:rPr>
        <w:t xml:space="preserve"> </w:t>
      </w:r>
      <w:r w:rsidRPr="00A67DE2">
        <w:rPr>
          <w:rFonts w:cs="KFGQPC Uthman Taha Naskh" w:hint="cs"/>
          <w:sz w:val="28"/>
          <w:szCs w:val="28"/>
          <w:rtl/>
        </w:rPr>
        <w:t>الكويت،</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الثانية</w:t>
      </w:r>
      <w:r w:rsidRPr="00A67DE2">
        <w:rPr>
          <w:rFonts w:cs="KFGQPC Uthman Taha Naskh"/>
          <w:sz w:val="28"/>
          <w:szCs w:val="28"/>
          <w:rtl/>
        </w:rPr>
        <w:t xml:space="preserve"> 1406</w:t>
      </w:r>
      <w:r w:rsidRPr="00A67DE2">
        <w:rPr>
          <w:rFonts w:cs="KFGQPC Uthman Taha Naskh" w:hint="cs"/>
          <w:sz w:val="28"/>
          <w:szCs w:val="28"/>
          <w:rtl/>
        </w:rPr>
        <w:t>هـ</w:t>
      </w:r>
      <w:r w:rsidRPr="00A67DE2">
        <w:rPr>
          <w:rFonts w:cs="KFGQPC Uthman Taha Naskh"/>
          <w:sz w:val="28"/>
          <w:szCs w:val="28"/>
          <w:rtl/>
        </w:rPr>
        <w:t>-1985</w:t>
      </w:r>
      <w:r w:rsidRPr="00A67DE2">
        <w:rPr>
          <w:rFonts w:cs="KFGQPC Uthman Taha Naskh" w:hint="cs"/>
          <w:sz w:val="28"/>
          <w:szCs w:val="28"/>
          <w:rtl/>
        </w:rPr>
        <w:t>م.</w:t>
      </w:r>
    </w:p>
  </w:footnote>
  <w:footnote w:id="62">
    <w:p w:rsidR="00A67DE2" w:rsidRPr="00A67DE2" w:rsidRDefault="00A67DE2" w:rsidP="004E3A25">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أبو</w:t>
      </w:r>
      <w:r w:rsidRPr="00A67DE2">
        <w:rPr>
          <w:rFonts w:cs="KFGQPC Uthman Taha Naskh"/>
          <w:sz w:val="28"/>
          <w:szCs w:val="28"/>
          <w:rtl/>
        </w:rPr>
        <w:t xml:space="preserve"> </w:t>
      </w:r>
      <w:r w:rsidRPr="00A67DE2">
        <w:rPr>
          <w:rFonts w:cs="KFGQPC Uthman Taha Naskh" w:hint="cs"/>
          <w:sz w:val="28"/>
          <w:szCs w:val="28"/>
          <w:rtl/>
        </w:rPr>
        <w:t>العتاهية؛</w:t>
      </w:r>
      <w:r w:rsidRPr="00A67DE2">
        <w:rPr>
          <w:rFonts w:cs="KFGQPC Uthman Taha Naskh"/>
          <w:sz w:val="28"/>
          <w:szCs w:val="28"/>
          <w:rtl/>
        </w:rPr>
        <w:t xml:space="preserve"> </w:t>
      </w:r>
      <w:r w:rsidRPr="00A67DE2">
        <w:rPr>
          <w:rFonts w:cs="KFGQPC Uthman Taha Naskh" w:hint="cs"/>
          <w:sz w:val="28"/>
          <w:szCs w:val="28"/>
          <w:rtl/>
        </w:rPr>
        <w:t>أشعاره</w:t>
      </w:r>
      <w:r w:rsidRPr="00A67DE2">
        <w:rPr>
          <w:rFonts w:cs="KFGQPC Uthman Taha Naskh"/>
          <w:sz w:val="28"/>
          <w:szCs w:val="28"/>
          <w:rtl/>
        </w:rPr>
        <w:t xml:space="preserve"> </w:t>
      </w:r>
      <w:r w:rsidRPr="00A67DE2">
        <w:rPr>
          <w:rFonts w:cs="KFGQPC Uthman Taha Naskh" w:hint="cs"/>
          <w:sz w:val="28"/>
          <w:szCs w:val="28"/>
          <w:rtl/>
        </w:rPr>
        <w:t>وأخباره (375) عني</w:t>
      </w:r>
      <w:r w:rsidRPr="00A67DE2">
        <w:rPr>
          <w:rFonts w:cs="KFGQPC Uthman Taha Naskh"/>
          <w:sz w:val="28"/>
          <w:szCs w:val="28"/>
          <w:rtl/>
        </w:rPr>
        <w:t xml:space="preserve"> </w:t>
      </w:r>
      <w:r w:rsidRPr="00A67DE2">
        <w:rPr>
          <w:rFonts w:cs="KFGQPC Uthman Taha Naskh" w:hint="cs"/>
          <w:sz w:val="28"/>
          <w:szCs w:val="28"/>
          <w:rtl/>
        </w:rPr>
        <w:t>بتحقيقها</w:t>
      </w:r>
      <w:r w:rsidRPr="00A67DE2">
        <w:rPr>
          <w:rFonts w:cs="KFGQPC Uthman Taha Naskh"/>
          <w:sz w:val="28"/>
          <w:szCs w:val="28"/>
          <w:rtl/>
        </w:rPr>
        <w:t xml:space="preserve">: </w:t>
      </w:r>
      <w:r w:rsidRPr="00A67DE2">
        <w:rPr>
          <w:rFonts w:cs="KFGQPC Uthman Taha Naskh" w:hint="cs"/>
          <w:sz w:val="28"/>
          <w:szCs w:val="28"/>
          <w:rtl/>
        </w:rPr>
        <w:t>شكري</w:t>
      </w:r>
      <w:r w:rsidRPr="00A67DE2">
        <w:rPr>
          <w:rFonts w:cs="KFGQPC Uthman Taha Naskh"/>
          <w:sz w:val="28"/>
          <w:szCs w:val="28"/>
          <w:rtl/>
        </w:rPr>
        <w:t xml:space="preserve"> </w:t>
      </w:r>
      <w:r w:rsidRPr="00A67DE2">
        <w:rPr>
          <w:rFonts w:cs="KFGQPC Uthman Taha Naskh" w:hint="cs"/>
          <w:sz w:val="28"/>
          <w:szCs w:val="28"/>
          <w:rtl/>
        </w:rPr>
        <w:t>فيصل،</w:t>
      </w:r>
      <w:r w:rsidRPr="00A67DE2">
        <w:rPr>
          <w:rFonts w:cs="KFGQPC Uthman Taha Naskh"/>
          <w:sz w:val="28"/>
          <w:szCs w:val="28"/>
          <w:rtl/>
        </w:rPr>
        <w:t xml:space="preserve"> </w:t>
      </w:r>
      <w:r w:rsidRPr="00A67DE2">
        <w:rPr>
          <w:rFonts w:cs="KFGQPC Uthman Taha Naskh" w:hint="cs"/>
          <w:sz w:val="28"/>
          <w:szCs w:val="28"/>
          <w:rtl/>
        </w:rPr>
        <w:t>دار</w:t>
      </w:r>
      <w:r w:rsidRPr="00A67DE2">
        <w:rPr>
          <w:rFonts w:cs="KFGQPC Uthman Taha Naskh"/>
          <w:sz w:val="28"/>
          <w:szCs w:val="28"/>
          <w:rtl/>
        </w:rPr>
        <w:t xml:space="preserve"> </w:t>
      </w:r>
      <w:r w:rsidRPr="00A67DE2">
        <w:rPr>
          <w:rFonts w:cs="KFGQPC Uthman Taha Naskh" w:hint="cs"/>
          <w:sz w:val="28"/>
          <w:szCs w:val="28"/>
          <w:rtl/>
        </w:rPr>
        <w:t>الملاح</w:t>
      </w:r>
      <w:r w:rsidRPr="00A67DE2">
        <w:rPr>
          <w:rFonts w:cs="KFGQPC Uthman Taha Naskh"/>
          <w:sz w:val="28"/>
          <w:szCs w:val="28"/>
          <w:rtl/>
        </w:rPr>
        <w:t xml:space="preserve"> </w:t>
      </w:r>
      <w:r w:rsidRPr="00A67DE2">
        <w:rPr>
          <w:rFonts w:cs="KFGQPC Uthman Taha Naskh" w:hint="cs"/>
          <w:sz w:val="28"/>
          <w:szCs w:val="28"/>
          <w:rtl/>
        </w:rPr>
        <w:t>للطباعة،</w:t>
      </w:r>
      <w:r w:rsidRPr="00A67DE2">
        <w:rPr>
          <w:rFonts w:cs="KFGQPC Uthman Taha Naskh"/>
          <w:sz w:val="28"/>
          <w:szCs w:val="28"/>
          <w:rtl/>
        </w:rPr>
        <w:t xml:space="preserve"> </w:t>
      </w:r>
      <w:r w:rsidRPr="00A67DE2">
        <w:rPr>
          <w:rFonts w:cs="KFGQPC Uthman Taha Naskh" w:hint="cs"/>
          <w:sz w:val="28"/>
          <w:szCs w:val="28"/>
          <w:rtl/>
        </w:rPr>
        <w:t>والنشر،</w:t>
      </w:r>
      <w:r w:rsidRPr="00A67DE2">
        <w:rPr>
          <w:rFonts w:cs="KFGQPC Uthman Taha Naskh"/>
          <w:sz w:val="28"/>
          <w:szCs w:val="28"/>
          <w:rtl/>
        </w:rPr>
        <w:t xml:space="preserve"> </w:t>
      </w:r>
      <w:r w:rsidRPr="00A67DE2">
        <w:rPr>
          <w:rFonts w:cs="KFGQPC Uthman Taha Naskh" w:hint="cs"/>
          <w:sz w:val="28"/>
          <w:szCs w:val="28"/>
          <w:rtl/>
        </w:rPr>
        <w:t>دمشق،</w:t>
      </w:r>
      <w:r w:rsidRPr="00A67DE2">
        <w:rPr>
          <w:rFonts w:cs="KFGQPC Uthman Taha Naskh"/>
          <w:sz w:val="28"/>
          <w:szCs w:val="28"/>
          <w:rtl/>
        </w:rPr>
        <w:t xml:space="preserve"> </w:t>
      </w:r>
      <w:r w:rsidRPr="00A67DE2">
        <w:rPr>
          <w:rFonts w:cs="KFGQPC Uthman Taha Naskh" w:hint="cs"/>
          <w:sz w:val="28"/>
          <w:szCs w:val="28"/>
          <w:rtl/>
        </w:rPr>
        <w:t>سوريا،</w:t>
      </w:r>
      <w:r w:rsidRPr="00A67DE2">
        <w:rPr>
          <w:rFonts w:cs="KFGQPC Uthman Taha Naskh"/>
          <w:sz w:val="28"/>
          <w:szCs w:val="28"/>
          <w:rtl/>
        </w:rPr>
        <w:t xml:space="preserve"> </w:t>
      </w:r>
      <w:r w:rsidRPr="00A67DE2">
        <w:rPr>
          <w:rFonts w:cs="KFGQPC Uthman Taha Naskh" w:hint="cs"/>
          <w:sz w:val="28"/>
          <w:szCs w:val="28"/>
          <w:rtl/>
        </w:rPr>
        <w:t>بلا</w:t>
      </w:r>
      <w:r w:rsidRPr="00A67DE2">
        <w:rPr>
          <w:rFonts w:cs="KFGQPC Uthman Taha Naskh"/>
          <w:sz w:val="28"/>
          <w:szCs w:val="28"/>
          <w:rtl/>
        </w:rPr>
        <w:t xml:space="preserve"> </w:t>
      </w:r>
      <w:r w:rsidRPr="00A67DE2">
        <w:rPr>
          <w:rFonts w:cs="KFGQPC Uthman Taha Naskh" w:hint="cs"/>
          <w:sz w:val="28"/>
          <w:szCs w:val="28"/>
          <w:rtl/>
        </w:rPr>
        <w:t>تأريخ.</w:t>
      </w:r>
    </w:p>
  </w:footnote>
  <w:footnote w:id="63">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 xml:space="preserve">) </w:t>
      </w:r>
      <w:r w:rsidRPr="00A67DE2">
        <w:rPr>
          <w:rFonts w:cs="KFGQPC Uthman Taha Naskh" w:hint="cs"/>
          <w:sz w:val="28"/>
          <w:szCs w:val="28"/>
          <w:rtl/>
        </w:rPr>
        <w:t>ديوانه (1/306) وقد دخل الخَرْم أول البيت؛ وهو حذف</w:t>
      </w:r>
      <w:r w:rsidRPr="00A67DE2">
        <w:rPr>
          <w:rFonts w:cs="KFGQPC Uthman Taha Naskh"/>
          <w:sz w:val="28"/>
          <w:szCs w:val="28"/>
          <w:rtl/>
        </w:rPr>
        <w:t xml:space="preserve"> </w:t>
      </w:r>
      <w:r w:rsidRPr="00A67DE2">
        <w:rPr>
          <w:rFonts w:cs="KFGQPC Uthman Taha Naskh" w:hint="cs"/>
          <w:sz w:val="28"/>
          <w:szCs w:val="28"/>
          <w:rtl/>
        </w:rPr>
        <w:t>أول</w:t>
      </w:r>
      <w:r w:rsidRPr="00A67DE2">
        <w:rPr>
          <w:rFonts w:cs="KFGQPC Uthman Taha Naskh"/>
          <w:sz w:val="28"/>
          <w:szCs w:val="28"/>
          <w:rtl/>
        </w:rPr>
        <w:t xml:space="preserve"> </w:t>
      </w:r>
      <w:r w:rsidRPr="00A67DE2">
        <w:rPr>
          <w:rFonts w:cs="KFGQPC Uthman Taha Naskh" w:hint="cs"/>
          <w:sz w:val="28"/>
          <w:szCs w:val="28"/>
          <w:rtl/>
        </w:rPr>
        <w:t>الوتد</w:t>
      </w:r>
      <w:r w:rsidRPr="00A67DE2">
        <w:rPr>
          <w:rFonts w:cs="KFGQPC Uthman Taha Naskh"/>
          <w:sz w:val="28"/>
          <w:szCs w:val="28"/>
          <w:rtl/>
        </w:rPr>
        <w:t xml:space="preserve"> </w:t>
      </w:r>
      <w:r w:rsidRPr="00A67DE2">
        <w:rPr>
          <w:rFonts w:cs="KFGQPC Uthman Taha Naskh" w:hint="cs"/>
          <w:sz w:val="28"/>
          <w:szCs w:val="28"/>
          <w:rtl/>
        </w:rPr>
        <w:t>المجموع</w:t>
      </w:r>
      <w:r w:rsidRPr="00A67DE2">
        <w:rPr>
          <w:rFonts w:cs="KFGQPC Uthman Taha Naskh"/>
          <w:sz w:val="28"/>
          <w:szCs w:val="28"/>
          <w:rtl/>
        </w:rPr>
        <w:t xml:space="preserve"> </w:t>
      </w:r>
      <w:r w:rsidRPr="00A67DE2">
        <w:rPr>
          <w:rFonts w:cs="KFGQPC Uthman Taha Naskh" w:hint="cs"/>
          <w:sz w:val="28"/>
          <w:szCs w:val="28"/>
          <w:rtl/>
        </w:rPr>
        <w:t>في</w:t>
      </w:r>
      <w:r w:rsidRPr="00A67DE2">
        <w:rPr>
          <w:rFonts w:cs="KFGQPC Uthman Taha Naskh"/>
          <w:sz w:val="28"/>
          <w:szCs w:val="28"/>
          <w:rtl/>
        </w:rPr>
        <w:t xml:space="preserve"> </w:t>
      </w:r>
      <w:r w:rsidRPr="00A67DE2">
        <w:rPr>
          <w:rFonts w:cs="KFGQPC Uthman Taha Naskh" w:hint="cs"/>
          <w:sz w:val="28"/>
          <w:szCs w:val="28"/>
          <w:rtl/>
        </w:rPr>
        <w:t>أول</w:t>
      </w:r>
      <w:r w:rsidRPr="00A67DE2">
        <w:rPr>
          <w:rFonts w:cs="KFGQPC Uthman Taha Naskh"/>
          <w:sz w:val="28"/>
          <w:szCs w:val="28"/>
          <w:rtl/>
        </w:rPr>
        <w:t xml:space="preserve"> </w:t>
      </w:r>
      <w:r w:rsidRPr="00A67DE2">
        <w:rPr>
          <w:rFonts w:cs="KFGQPC Uthman Taha Naskh" w:hint="cs"/>
          <w:sz w:val="28"/>
          <w:szCs w:val="28"/>
          <w:rtl/>
        </w:rPr>
        <w:t>شطر</w:t>
      </w:r>
      <w:r w:rsidRPr="00A67DE2">
        <w:rPr>
          <w:rFonts w:cs="KFGQPC Uthman Taha Naskh"/>
          <w:sz w:val="28"/>
          <w:szCs w:val="28"/>
          <w:rtl/>
        </w:rPr>
        <w:t xml:space="preserve"> </w:t>
      </w:r>
      <w:r w:rsidRPr="00A67DE2">
        <w:rPr>
          <w:rFonts w:cs="KFGQPC Uthman Taha Naskh" w:hint="cs"/>
          <w:sz w:val="28"/>
          <w:szCs w:val="28"/>
          <w:rtl/>
        </w:rPr>
        <w:t>من</w:t>
      </w:r>
      <w:r w:rsidRPr="00A67DE2">
        <w:rPr>
          <w:rFonts w:cs="KFGQPC Uthman Taha Naskh"/>
          <w:sz w:val="28"/>
          <w:szCs w:val="28"/>
          <w:rtl/>
        </w:rPr>
        <w:t xml:space="preserve"> </w:t>
      </w:r>
      <w:r w:rsidRPr="00A67DE2">
        <w:rPr>
          <w:rFonts w:cs="KFGQPC Uthman Taha Naskh" w:hint="cs"/>
          <w:sz w:val="28"/>
          <w:szCs w:val="28"/>
          <w:rtl/>
        </w:rPr>
        <w:t>البيت؛ انظر: الكافي في العروض والقوافي (27). كما قطعت همزة «اسم» للضرورة.</w:t>
      </w:r>
    </w:p>
  </w:footnote>
  <w:footnote w:id="64">
    <w:p w:rsidR="00A67DE2" w:rsidRPr="00A67DE2" w:rsidRDefault="00A67DE2" w:rsidP="004E3A25">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ديوان</w:t>
      </w:r>
      <w:r w:rsidRPr="00A67DE2">
        <w:rPr>
          <w:rFonts w:cs="KFGQPC Uthman Taha Naskh"/>
          <w:sz w:val="28"/>
          <w:szCs w:val="28"/>
          <w:rtl/>
        </w:rPr>
        <w:t xml:space="preserve"> </w:t>
      </w:r>
      <w:r w:rsidRPr="00A67DE2">
        <w:rPr>
          <w:rFonts w:cs="KFGQPC Uthman Taha Naskh" w:hint="cs"/>
          <w:sz w:val="28"/>
          <w:szCs w:val="28"/>
          <w:rtl/>
        </w:rPr>
        <w:t>شعر</w:t>
      </w:r>
      <w:r w:rsidRPr="00A67DE2">
        <w:rPr>
          <w:rFonts w:cs="KFGQPC Uthman Taha Naskh"/>
          <w:sz w:val="28"/>
          <w:szCs w:val="28"/>
          <w:rtl/>
        </w:rPr>
        <w:t xml:space="preserve"> </w:t>
      </w:r>
      <w:r w:rsidRPr="00A67DE2">
        <w:rPr>
          <w:rFonts w:cs="KFGQPC Uthman Taha Naskh" w:hint="cs"/>
          <w:sz w:val="28"/>
          <w:szCs w:val="28"/>
          <w:rtl/>
        </w:rPr>
        <w:t>عدي</w:t>
      </w:r>
      <w:r w:rsidRPr="00A67DE2">
        <w:rPr>
          <w:rFonts w:cs="KFGQPC Uthman Taha Naskh"/>
          <w:sz w:val="28"/>
          <w:szCs w:val="28"/>
          <w:rtl/>
        </w:rPr>
        <w:t xml:space="preserve"> </w:t>
      </w:r>
      <w:r w:rsidRPr="00A67DE2">
        <w:rPr>
          <w:rFonts w:cs="KFGQPC Uthman Taha Naskh" w:hint="cs"/>
          <w:sz w:val="28"/>
          <w:szCs w:val="28"/>
          <w:rtl/>
        </w:rPr>
        <w:t>بن</w:t>
      </w:r>
      <w:r w:rsidRPr="00A67DE2">
        <w:rPr>
          <w:rFonts w:cs="KFGQPC Uthman Taha Naskh"/>
          <w:sz w:val="28"/>
          <w:szCs w:val="28"/>
          <w:rtl/>
        </w:rPr>
        <w:t xml:space="preserve"> </w:t>
      </w:r>
      <w:r w:rsidRPr="00A67DE2">
        <w:rPr>
          <w:rFonts w:cs="KFGQPC Uthman Taha Naskh" w:hint="cs"/>
          <w:sz w:val="28"/>
          <w:szCs w:val="28"/>
          <w:rtl/>
        </w:rPr>
        <w:t>الرقاع</w:t>
      </w:r>
      <w:r w:rsidRPr="00A67DE2">
        <w:rPr>
          <w:rFonts w:cs="KFGQPC Uthman Taha Naskh"/>
          <w:sz w:val="28"/>
          <w:szCs w:val="28"/>
          <w:rtl/>
        </w:rPr>
        <w:t xml:space="preserve"> </w:t>
      </w:r>
      <w:r w:rsidRPr="00A67DE2">
        <w:rPr>
          <w:rFonts w:cs="KFGQPC Uthman Taha Naskh" w:hint="cs"/>
          <w:sz w:val="28"/>
          <w:szCs w:val="28"/>
          <w:rtl/>
        </w:rPr>
        <w:t>العاملي (220) تحقيق</w:t>
      </w:r>
      <w:r w:rsidRPr="00A67DE2">
        <w:rPr>
          <w:rFonts w:cs="KFGQPC Uthman Taha Naskh"/>
          <w:sz w:val="28"/>
          <w:szCs w:val="28"/>
          <w:rtl/>
        </w:rPr>
        <w:t xml:space="preserve"> </w:t>
      </w:r>
      <w:r w:rsidRPr="00A67DE2">
        <w:rPr>
          <w:rFonts w:cs="KFGQPC Uthman Taha Naskh" w:hint="cs"/>
          <w:sz w:val="28"/>
          <w:szCs w:val="28"/>
          <w:rtl/>
        </w:rPr>
        <w:t>نوري</w:t>
      </w:r>
      <w:r w:rsidRPr="00A67DE2">
        <w:rPr>
          <w:rFonts w:cs="KFGQPC Uthman Taha Naskh"/>
          <w:sz w:val="28"/>
          <w:szCs w:val="28"/>
          <w:rtl/>
        </w:rPr>
        <w:t xml:space="preserve"> </w:t>
      </w:r>
      <w:r w:rsidRPr="00A67DE2">
        <w:rPr>
          <w:rFonts w:cs="KFGQPC Uthman Taha Naskh" w:hint="cs"/>
          <w:sz w:val="28"/>
          <w:szCs w:val="28"/>
          <w:rtl/>
        </w:rPr>
        <w:t>القيسي</w:t>
      </w:r>
      <w:r w:rsidRPr="00A67DE2">
        <w:rPr>
          <w:rFonts w:cs="KFGQPC Uthman Taha Naskh"/>
          <w:sz w:val="28"/>
          <w:szCs w:val="28"/>
          <w:rtl/>
        </w:rPr>
        <w:t xml:space="preserve"> </w:t>
      </w:r>
      <w:r w:rsidRPr="00A67DE2">
        <w:rPr>
          <w:rFonts w:cs="KFGQPC Uthman Taha Naskh" w:hint="cs"/>
          <w:sz w:val="28"/>
          <w:szCs w:val="28"/>
          <w:rtl/>
        </w:rPr>
        <w:t>وحاتم</w:t>
      </w:r>
      <w:r w:rsidRPr="00A67DE2">
        <w:rPr>
          <w:rFonts w:cs="KFGQPC Uthman Taha Naskh"/>
          <w:sz w:val="28"/>
          <w:szCs w:val="28"/>
          <w:rtl/>
        </w:rPr>
        <w:t xml:space="preserve"> </w:t>
      </w:r>
      <w:r w:rsidRPr="00A67DE2">
        <w:rPr>
          <w:rFonts w:cs="KFGQPC Uthman Taha Naskh" w:hint="cs"/>
          <w:sz w:val="28"/>
          <w:szCs w:val="28"/>
          <w:rtl/>
        </w:rPr>
        <w:t>الضامن،</w:t>
      </w:r>
      <w:r w:rsidRPr="00A67DE2">
        <w:rPr>
          <w:rFonts w:cs="KFGQPC Uthman Taha Naskh"/>
          <w:sz w:val="28"/>
          <w:szCs w:val="28"/>
          <w:rtl/>
        </w:rPr>
        <w:t xml:space="preserve"> </w:t>
      </w:r>
      <w:r w:rsidRPr="00A67DE2">
        <w:rPr>
          <w:rFonts w:cs="KFGQPC Uthman Taha Naskh" w:hint="cs"/>
          <w:sz w:val="28"/>
          <w:szCs w:val="28"/>
          <w:rtl/>
        </w:rPr>
        <w:t>مطبوعات</w:t>
      </w:r>
      <w:r w:rsidRPr="00A67DE2">
        <w:rPr>
          <w:rFonts w:cs="KFGQPC Uthman Taha Naskh"/>
          <w:sz w:val="28"/>
          <w:szCs w:val="28"/>
          <w:rtl/>
        </w:rPr>
        <w:t xml:space="preserve"> </w:t>
      </w:r>
      <w:r w:rsidRPr="00A67DE2">
        <w:rPr>
          <w:rFonts w:cs="KFGQPC Uthman Taha Naskh" w:hint="cs"/>
          <w:sz w:val="28"/>
          <w:szCs w:val="28"/>
          <w:rtl/>
        </w:rPr>
        <w:t>المجمع</w:t>
      </w:r>
      <w:r w:rsidRPr="00A67DE2">
        <w:rPr>
          <w:rFonts w:cs="KFGQPC Uthman Taha Naskh"/>
          <w:sz w:val="28"/>
          <w:szCs w:val="28"/>
          <w:rtl/>
        </w:rPr>
        <w:t xml:space="preserve"> </w:t>
      </w:r>
      <w:r w:rsidRPr="00A67DE2">
        <w:rPr>
          <w:rFonts w:cs="KFGQPC Uthman Taha Naskh" w:hint="cs"/>
          <w:sz w:val="28"/>
          <w:szCs w:val="28"/>
          <w:rtl/>
        </w:rPr>
        <w:t>العلمي</w:t>
      </w:r>
      <w:r w:rsidRPr="00A67DE2">
        <w:rPr>
          <w:rFonts w:cs="KFGQPC Uthman Taha Naskh"/>
          <w:sz w:val="28"/>
          <w:szCs w:val="28"/>
          <w:rtl/>
        </w:rPr>
        <w:t xml:space="preserve"> </w:t>
      </w:r>
      <w:r w:rsidRPr="00A67DE2">
        <w:rPr>
          <w:rFonts w:cs="KFGQPC Uthman Taha Naskh" w:hint="cs"/>
          <w:sz w:val="28"/>
          <w:szCs w:val="28"/>
          <w:rtl/>
        </w:rPr>
        <w:t>العراقي،</w:t>
      </w:r>
      <w:r w:rsidRPr="00A67DE2">
        <w:rPr>
          <w:rFonts w:cs="KFGQPC Uthman Taha Naskh"/>
          <w:sz w:val="28"/>
          <w:szCs w:val="28"/>
          <w:rtl/>
        </w:rPr>
        <w:t xml:space="preserve"> </w:t>
      </w:r>
      <w:r w:rsidRPr="00A67DE2">
        <w:rPr>
          <w:rFonts w:cs="KFGQPC Uthman Taha Naskh" w:hint="cs"/>
          <w:sz w:val="28"/>
          <w:szCs w:val="28"/>
          <w:rtl/>
        </w:rPr>
        <w:t>بغداد،</w:t>
      </w:r>
      <w:r w:rsidRPr="00A67DE2">
        <w:rPr>
          <w:rFonts w:cs="KFGQPC Uthman Taha Naskh"/>
          <w:sz w:val="28"/>
          <w:szCs w:val="28"/>
          <w:rtl/>
        </w:rPr>
        <w:t xml:space="preserve"> </w:t>
      </w:r>
      <w:r w:rsidRPr="00A67DE2">
        <w:rPr>
          <w:rFonts w:cs="KFGQPC Uthman Taha Naskh" w:hint="cs"/>
          <w:sz w:val="28"/>
          <w:szCs w:val="28"/>
          <w:rtl/>
        </w:rPr>
        <w:t>العراق،</w:t>
      </w:r>
      <w:r w:rsidRPr="00A67DE2">
        <w:rPr>
          <w:rFonts w:cs="KFGQPC Uthman Taha Naskh"/>
          <w:sz w:val="28"/>
          <w:szCs w:val="28"/>
          <w:rtl/>
        </w:rPr>
        <w:t xml:space="preserve"> </w:t>
      </w:r>
      <w:r w:rsidRPr="00A67DE2">
        <w:rPr>
          <w:rFonts w:cs="KFGQPC Uthman Taha Naskh" w:hint="cs"/>
          <w:sz w:val="28"/>
          <w:szCs w:val="28"/>
          <w:rtl/>
        </w:rPr>
        <w:t>الطبعة</w:t>
      </w:r>
      <w:r w:rsidRPr="00A67DE2">
        <w:rPr>
          <w:rFonts w:cs="KFGQPC Uthman Taha Naskh"/>
          <w:sz w:val="28"/>
          <w:szCs w:val="28"/>
          <w:rtl/>
        </w:rPr>
        <w:t xml:space="preserve"> </w:t>
      </w:r>
      <w:r w:rsidRPr="00A67DE2">
        <w:rPr>
          <w:rFonts w:cs="KFGQPC Uthman Taha Naskh" w:hint="cs"/>
          <w:sz w:val="28"/>
          <w:szCs w:val="28"/>
          <w:rtl/>
        </w:rPr>
        <w:t>الأولى</w:t>
      </w:r>
      <w:r w:rsidRPr="00A67DE2">
        <w:rPr>
          <w:rFonts w:cs="KFGQPC Uthman Taha Naskh"/>
          <w:sz w:val="28"/>
          <w:szCs w:val="28"/>
          <w:rtl/>
        </w:rPr>
        <w:t xml:space="preserve"> 1407 </w:t>
      </w:r>
      <w:r w:rsidRPr="00A67DE2">
        <w:rPr>
          <w:rFonts w:cs="KFGQPC Uthman Taha Naskh" w:hint="cs"/>
          <w:sz w:val="28"/>
          <w:szCs w:val="28"/>
          <w:rtl/>
        </w:rPr>
        <w:t>هـ</w:t>
      </w:r>
      <w:r w:rsidRPr="00A67DE2">
        <w:rPr>
          <w:rFonts w:cs="KFGQPC Uthman Taha Naskh"/>
          <w:sz w:val="28"/>
          <w:szCs w:val="28"/>
          <w:rtl/>
        </w:rPr>
        <w:t xml:space="preserve"> - 1987</w:t>
      </w:r>
      <w:r w:rsidRPr="00A67DE2">
        <w:rPr>
          <w:rFonts w:cs="KFGQPC Uthman Taha Naskh" w:hint="cs"/>
          <w:sz w:val="28"/>
          <w:szCs w:val="28"/>
          <w:rtl/>
        </w:rPr>
        <w:t>م.</w:t>
      </w:r>
    </w:p>
  </w:footnote>
  <w:footnote w:id="65">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تعريف الإِضْمَار في حواشي النقش الأول.</w:t>
      </w:r>
    </w:p>
  </w:footnote>
  <w:footnote w:id="66">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انظر تعريف القَطْع في حواشي النقش الثامن.</w:t>
      </w:r>
    </w:p>
  </w:footnote>
  <w:footnote w:id="67">
    <w:p w:rsidR="00A67DE2" w:rsidRPr="00A67DE2" w:rsidRDefault="00A67DE2" w:rsidP="00560C46">
      <w:pPr>
        <w:pStyle w:val="a5"/>
        <w:widowControl w:val="0"/>
        <w:ind w:left="284" w:hanging="284"/>
        <w:jc w:val="both"/>
        <w:rPr>
          <w:rFonts w:cs="KFGQPC Uthman Taha Naskh"/>
          <w:sz w:val="28"/>
          <w:szCs w:val="28"/>
          <w:rtl/>
        </w:rPr>
      </w:pPr>
      <w:r w:rsidRPr="00A67DE2">
        <w:rPr>
          <w:rFonts w:cs="KFGQPC Uthman Taha Naskh"/>
          <w:sz w:val="28"/>
          <w:szCs w:val="28"/>
          <w:rtl/>
        </w:rPr>
        <w:t>(</w:t>
      </w:r>
      <w:r w:rsidRPr="00A67DE2">
        <w:rPr>
          <w:rFonts w:cs="KFGQPC Uthman Taha Naskh"/>
          <w:sz w:val="28"/>
          <w:szCs w:val="28"/>
        </w:rPr>
        <w:footnoteRef/>
      </w:r>
      <w:r w:rsidRPr="00A67DE2">
        <w:rPr>
          <w:rFonts w:cs="KFGQPC Uthman Taha Naskh"/>
          <w:sz w:val="28"/>
          <w:szCs w:val="28"/>
          <w:rtl/>
        </w:rPr>
        <w:t>)</w:t>
      </w:r>
      <w:r w:rsidRPr="00A67DE2">
        <w:rPr>
          <w:rFonts w:cs="KFGQPC Uthman Taha Naskh" w:hint="cs"/>
          <w:sz w:val="28"/>
          <w:szCs w:val="28"/>
          <w:rtl/>
        </w:rPr>
        <w:t xml:space="preserve"> الصورة والتفريغ نقلًا عن آثار منطقة حائل.</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4CC194E"/>
    <w:lvl w:ilvl="0">
      <w:numFmt w:val="bullet"/>
      <w:lvlText w:val="*"/>
      <w:lvlJc w:val="left"/>
      <w:pPr>
        <w:ind w:left="0" w:firstLine="0"/>
      </w:pPr>
    </w:lvl>
  </w:abstractNum>
  <w:abstractNum w:abstractNumId="1">
    <w:nsid w:val="040569D0"/>
    <w:multiLevelType w:val="hybridMultilevel"/>
    <w:tmpl w:val="F6F476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A29AC"/>
    <w:multiLevelType w:val="hybridMultilevel"/>
    <w:tmpl w:val="A378D9EC"/>
    <w:lvl w:ilvl="0" w:tplc="E7C058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1F550C"/>
    <w:multiLevelType w:val="hybridMultilevel"/>
    <w:tmpl w:val="A2088ACA"/>
    <w:lvl w:ilvl="0" w:tplc="41DAD1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E9E0110"/>
    <w:multiLevelType w:val="hybridMultilevel"/>
    <w:tmpl w:val="A1E0A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347CA"/>
    <w:multiLevelType w:val="hybridMultilevel"/>
    <w:tmpl w:val="A8426BC0"/>
    <w:lvl w:ilvl="0" w:tplc="581ED28A">
      <w:start w:val="1"/>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E218E"/>
    <w:multiLevelType w:val="hybridMultilevel"/>
    <w:tmpl w:val="3CB43C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DD7231"/>
    <w:multiLevelType w:val="hybridMultilevel"/>
    <w:tmpl w:val="01206BAE"/>
    <w:lvl w:ilvl="0" w:tplc="C5A284F4">
      <w:numFmt w:val="bullet"/>
      <w:lvlText w:val="-"/>
      <w:lvlJc w:val="left"/>
      <w:pPr>
        <w:ind w:left="720" w:hanging="360"/>
      </w:pPr>
      <w:rPr>
        <w:rFonts w:asciiTheme="minorHAnsi" w:eastAsiaTheme="minorHAnsi" w:hAnsiTheme="minorHAnsi" w:cs="KFGQPC Uthman Taha Naskh"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2C17CD"/>
    <w:multiLevelType w:val="hybridMultilevel"/>
    <w:tmpl w:val="6E424E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304691"/>
    <w:multiLevelType w:val="hybridMultilevel"/>
    <w:tmpl w:val="5E94C916"/>
    <w:lvl w:ilvl="0" w:tplc="2B0CD5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45178A"/>
    <w:multiLevelType w:val="hybridMultilevel"/>
    <w:tmpl w:val="212AA2F0"/>
    <w:lvl w:ilvl="0" w:tplc="E4DA3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854F23"/>
    <w:multiLevelType w:val="hybridMultilevel"/>
    <w:tmpl w:val="78DC01A4"/>
    <w:lvl w:ilvl="0" w:tplc="EDE06E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5F40D85"/>
    <w:multiLevelType w:val="hybridMultilevel"/>
    <w:tmpl w:val="0040D8A2"/>
    <w:lvl w:ilvl="0" w:tplc="803E7042">
      <w:start w:val="1"/>
      <w:numFmt w:val="decimal"/>
      <w:suff w:val="space"/>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23061"/>
    <w:multiLevelType w:val="hybridMultilevel"/>
    <w:tmpl w:val="D020D792"/>
    <w:lvl w:ilvl="0" w:tplc="2780BBEC">
      <w:start w:val="1"/>
      <w:numFmt w:val="decimal"/>
      <w:suff w:val="space"/>
      <w:lvlText w:val="%1)"/>
      <w:lvlJc w:val="left"/>
      <w:pPr>
        <w:ind w:left="735" w:hanging="375"/>
      </w:pPr>
      <w:rPr>
        <w:rFonts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3D7247"/>
    <w:multiLevelType w:val="hybridMultilevel"/>
    <w:tmpl w:val="C1B839DA"/>
    <w:lvl w:ilvl="0" w:tplc="DF7C4A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6736278"/>
    <w:multiLevelType w:val="hybridMultilevel"/>
    <w:tmpl w:val="59B4B2EA"/>
    <w:lvl w:ilvl="0" w:tplc="FE4EA354">
      <w:start w:val="100"/>
      <w:numFmt w:val="bullet"/>
      <w:suff w:val="space"/>
      <w:lvlText w:val=""/>
      <w:lvlJc w:val="left"/>
      <w:pPr>
        <w:ind w:left="1364" w:hanging="360"/>
      </w:pPr>
      <w:rPr>
        <w:rFonts w:ascii="Symbol" w:eastAsiaTheme="minorHAnsi" w:hAnsi="Symbol" w:cs="Traditional Arabic"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6">
    <w:nsid w:val="4BEC6712"/>
    <w:multiLevelType w:val="hybridMultilevel"/>
    <w:tmpl w:val="EBEC5C02"/>
    <w:lvl w:ilvl="0" w:tplc="E51C274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5A2122"/>
    <w:multiLevelType w:val="hybridMultilevel"/>
    <w:tmpl w:val="D6807682"/>
    <w:lvl w:ilvl="0" w:tplc="EE143C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3113E48"/>
    <w:multiLevelType w:val="hybridMultilevel"/>
    <w:tmpl w:val="EBAAA0B8"/>
    <w:lvl w:ilvl="0" w:tplc="11AC5B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8025F68"/>
    <w:multiLevelType w:val="hybridMultilevel"/>
    <w:tmpl w:val="3800C6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A90712"/>
    <w:multiLevelType w:val="hybridMultilevel"/>
    <w:tmpl w:val="D5AEFA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8E2F50"/>
    <w:multiLevelType w:val="hybridMultilevel"/>
    <w:tmpl w:val="20608EE0"/>
    <w:lvl w:ilvl="0" w:tplc="694E59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7D33244"/>
    <w:multiLevelType w:val="hybridMultilevel"/>
    <w:tmpl w:val="F9F0293A"/>
    <w:lvl w:ilvl="0" w:tplc="E3DC1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9"/>
  </w:num>
  <w:num w:numId="3">
    <w:abstractNumId w:val="14"/>
  </w:num>
  <w:num w:numId="4">
    <w:abstractNumId w:val="8"/>
  </w:num>
  <w:num w:numId="5">
    <w:abstractNumId w:val="13"/>
  </w:num>
  <w:num w:numId="6">
    <w:abstractNumId w:val="2"/>
  </w:num>
  <w:num w:numId="7">
    <w:abstractNumId w:val="4"/>
  </w:num>
  <w:num w:numId="8">
    <w:abstractNumId w:val="15"/>
  </w:num>
  <w:num w:numId="9">
    <w:abstractNumId w:val="3"/>
  </w:num>
  <w:num w:numId="10">
    <w:abstractNumId w:val="1"/>
  </w:num>
  <w:num w:numId="11">
    <w:abstractNumId w:val="11"/>
  </w:num>
  <w:num w:numId="12">
    <w:abstractNumId w:val="10"/>
  </w:num>
  <w:num w:numId="13">
    <w:abstractNumId w:val="17"/>
  </w:num>
  <w:num w:numId="14">
    <w:abstractNumId w:val="7"/>
  </w:num>
  <w:num w:numId="15">
    <w:abstractNumId w:val="22"/>
  </w:num>
  <w:num w:numId="16">
    <w:abstractNumId w:val="18"/>
  </w:num>
  <w:num w:numId="17">
    <w:abstractNumId w:val="9"/>
  </w:num>
  <w:num w:numId="18">
    <w:abstractNumId w:val="20"/>
  </w:num>
  <w:num w:numId="19">
    <w:abstractNumId w:val="12"/>
  </w:num>
  <w:num w:numId="20">
    <w:abstractNumId w:val="16"/>
  </w:num>
  <w:num w:numId="21">
    <w:abstractNumId w:val="21"/>
  </w:num>
  <w:num w:numId="22">
    <w:abstractNumId w:val="6"/>
  </w:num>
  <w:num w:numId="23">
    <w:abstractNumId w:val="0"/>
    <w:lvlOverride w:ilvl="0">
      <w:lvl w:ilvl="0">
        <w:numFmt w:val="irohaFullWidth"/>
        <w:lvlText w:val=""/>
        <w:legacy w:legacy="1" w:legacySpace="0" w:legacyIndent="283"/>
        <w:lvlJc w:val="right"/>
        <w:pPr>
          <w:ind w:left="283" w:hanging="283"/>
        </w:pPr>
        <w:rPr>
          <w:rFonts w:ascii="Symbol" w:hAnsi="Symbol" w:hint="default"/>
        </w:rPr>
      </w:lvl>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14338"/>
  </w:hdrShapeDefaults>
  <w:footnotePr>
    <w:footnote w:id="-1"/>
    <w:footnote w:id="0"/>
    <w:footnote w:id="1"/>
  </w:footnotePr>
  <w:endnotePr>
    <w:numFmt w:val="decimal"/>
    <w:endnote w:id="-1"/>
    <w:endnote w:id="0"/>
  </w:endnotePr>
  <w:compat/>
  <w:rsids>
    <w:rsidRoot w:val="00060BC5"/>
    <w:rsid w:val="0000326D"/>
    <w:rsid w:val="00004F00"/>
    <w:rsid w:val="000118AF"/>
    <w:rsid w:val="00013748"/>
    <w:rsid w:val="0001772F"/>
    <w:rsid w:val="00023603"/>
    <w:rsid w:val="00023DFF"/>
    <w:rsid w:val="00025BA1"/>
    <w:rsid w:val="000328B0"/>
    <w:rsid w:val="0003415B"/>
    <w:rsid w:val="00034461"/>
    <w:rsid w:val="00035DEA"/>
    <w:rsid w:val="000415B8"/>
    <w:rsid w:val="00041F6C"/>
    <w:rsid w:val="0004278F"/>
    <w:rsid w:val="00045F13"/>
    <w:rsid w:val="00052084"/>
    <w:rsid w:val="00052BEA"/>
    <w:rsid w:val="000530DF"/>
    <w:rsid w:val="00060BC5"/>
    <w:rsid w:val="00070882"/>
    <w:rsid w:val="00071713"/>
    <w:rsid w:val="0007698F"/>
    <w:rsid w:val="0008304E"/>
    <w:rsid w:val="0008371D"/>
    <w:rsid w:val="0009606F"/>
    <w:rsid w:val="00097B60"/>
    <w:rsid w:val="000A7348"/>
    <w:rsid w:val="000B52E2"/>
    <w:rsid w:val="000B7AFD"/>
    <w:rsid w:val="000C1A8E"/>
    <w:rsid w:val="000C22A2"/>
    <w:rsid w:val="000D037F"/>
    <w:rsid w:val="000D4D7D"/>
    <w:rsid w:val="000E0E02"/>
    <w:rsid w:val="000E56BC"/>
    <w:rsid w:val="000E66A3"/>
    <w:rsid w:val="000F081A"/>
    <w:rsid w:val="001039B4"/>
    <w:rsid w:val="00107022"/>
    <w:rsid w:val="001161E5"/>
    <w:rsid w:val="00117BDA"/>
    <w:rsid w:val="00117ED7"/>
    <w:rsid w:val="0012000B"/>
    <w:rsid w:val="00120243"/>
    <w:rsid w:val="00121184"/>
    <w:rsid w:val="00125850"/>
    <w:rsid w:val="00125D35"/>
    <w:rsid w:val="00132AB4"/>
    <w:rsid w:val="00156645"/>
    <w:rsid w:val="00164B42"/>
    <w:rsid w:val="0017605B"/>
    <w:rsid w:val="00177496"/>
    <w:rsid w:val="001824BF"/>
    <w:rsid w:val="0018421B"/>
    <w:rsid w:val="00195B34"/>
    <w:rsid w:val="001A17CA"/>
    <w:rsid w:val="001A4525"/>
    <w:rsid w:val="001A4551"/>
    <w:rsid w:val="001A584E"/>
    <w:rsid w:val="001B4A39"/>
    <w:rsid w:val="001B50B5"/>
    <w:rsid w:val="001C0E8C"/>
    <w:rsid w:val="001C27C0"/>
    <w:rsid w:val="001C3BA2"/>
    <w:rsid w:val="001D6C66"/>
    <w:rsid w:val="001D7552"/>
    <w:rsid w:val="001D7651"/>
    <w:rsid w:val="001E7BDF"/>
    <w:rsid w:val="001E7F70"/>
    <w:rsid w:val="001F0014"/>
    <w:rsid w:val="001F2784"/>
    <w:rsid w:val="001F2C6B"/>
    <w:rsid w:val="001F2F3E"/>
    <w:rsid w:val="001F42C9"/>
    <w:rsid w:val="001F5576"/>
    <w:rsid w:val="001F6ECE"/>
    <w:rsid w:val="00200F38"/>
    <w:rsid w:val="0020164C"/>
    <w:rsid w:val="002040DB"/>
    <w:rsid w:val="002054FA"/>
    <w:rsid w:val="002058FC"/>
    <w:rsid w:val="0021046B"/>
    <w:rsid w:val="002130A5"/>
    <w:rsid w:val="002151D9"/>
    <w:rsid w:val="0021794C"/>
    <w:rsid w:val="0022547F"/>
    <w:rsid w:val="00226904"/>
    <w:rsid w:val="00231F74"/>
    <w:rsid w:val="002320F2"/>
    <w:rsid w:val="0023787D"/>
    <w:rsid w:val="00244656"/>
    <w:rsid w:val="002524B4"/>
    <w:rsid w:val="002607E0"/>
    <w:rsid w:val="002645EC"/>
    <w:rsid w:val="00270DC1"/>
    <w:rsid w:val="00272EC1"/>
    <w:rsid w:val="0027771B"/>
    <w:rsid w:val="00295FA2"/>
    <w:rsid w:val="002A264B"/>
    <w:rsid w:val="002A4734"/>
    <w:rsid w:val="002B2484"/>
    <w:rsid w:val="002C211B"/>
    <w:rsid w:val="002C3584"/>
    <w:rsid w:val="002E7FE6"/>
    <w:rsid w:val="002F236D"/>
    <w:rsid w:val="002F27B1"/>
    <w:rsid w:val="002F5431"/>
    <w:rsid w:val="00300032"/>
    <w:rsid w:val="00304648"/>
    <w:rsid w:val="003169EB"/>
    <w:rsid w:val="0032136C"/>
    <w:rsid w:val="00321628"/>
    <w:rsid w:val="00321B6A"/>
    <w:rsid w:val="00324694"/>
    <w:rsid w:val="00325AB6"/>
    <w:rsid w:val="00325F3F"/>
    <w:rsid w:val="003302C9"/>
    <w:rsid w:val="00341790"/>
    <w:rsid w:val="00341D1D"/>
    <w:rsid w:val="00354601"/>
    <w:rsid w:val="00354DAB"/>
    <w:rsid w:val="00355D39"/>
    <w:rsid w:val="00364BC1"/>
    <w:rsid w:val="00364D3E"/>
    <w:rsid w:val="003651CF"/>
    <w:rsid w:val="00365FF0"/>
    <w:rsid w:val="00377D70"/>
    <w:rsid w:val="003855B3"/>
    <w:rsid w:val="0039155E"/>
    <w:rsid w:val="003A1F69"/>
    <w:rsid w:val="003A71E1"/>
    <w:rsid w:val="003B460D"/>
    <w:rsid w:val="003C3531"/>
    <w:rsid w:val="003C442F"/>
    <w:rsid w:val="003C6AAE"/>
    <w:rsid w:val="003D0452"/>
    <w:rsid w:val="003D30FC"/>
    <w:rsid w:val="003D5BE4"/>
    <w:rsid w:val="003E1DD7"/>
    <w:rsid w:val="00405CAE"/>
    <w:rsid w:val="0040612E"/>
    <w:rsid w:val="004121CA"/>
    <w:rsid w:val="00416B20"/>
    <w:rsid w:val="0042303E"/>
    <w:rsid w:val="00426EBF"/>
    <w:rsid w:val="00432E57"/>
    <w:rsid w:val="004333CA"/>
    <w:rsid w:val="00436149"/>
    <w:rsid w:val="004449F9"/>
    <w:rsid w:val="00463A60"/>
    <w:rsid w:val="00464C8B"/>
    <w:rsid w:val="00473135"/>
    <w:rsid w:val="00483100"/>
    <w:rsid w:val="004849A1"/>
    <w:rsid w:val="00490871"/>
    <w:rsid w:val="00492E95"/>
    <w:rsid w:val="00497E8B"/>
    <w:rsid w:val="004A004E"/>
    <w:rsid w:val="004A255E"/>
    <w:rsid w:val="004B138E"/>
    <w:rsid w:val="004B7C85"/>
    <w:rsid w:val="004C09C3"/>
    <w:rsid w:val="004C2258"/>
    <w:rsid w:val="004C73F9"/>
    <w:rsid w:val="004D618E"/>
    <w:rsid w:val="004E3A25"/>
    <w:rsid w:val="004E653C"/>
    <w:rsid w:val="00507CC5"/>
    <w:rsid w:val="005113EE"/>
    <w:rsid w:val="005153F9"/>
    <w:rsid w:val="00521658"/>
    <w:rsid w:val="005236CD"/>
    <w:rsid w:val="0052595F"/>
    <w:rsid w:val="005347FE"/>
    <w:rsid w:val="0053667D"/>
    <w:rsid w:val="00536802"/>
    <w:rsid w:val="00536812"/>
    <w:rsid w:val="00540321"/>
    <w:rsid w:val="00545222"/>
    <w:rsid w:val="005514AE"/>
    <w:rsid w:val="00553BAC"/>
    <w:rsid w:val="00554D55"/>
    <w:rsid w:val="00557368"/>
    <w:rsid w:val="00560C46"/>
    <w:rsid w:val="00562824"/>
    <w:rsid w:val="00564831"/>
    <w:rsid w:val="00564E0D"/>
    <w:rsid w:val="00571301"/>
    <w:rsid w:val="00571773"/>
    <w:rsid w:val="0057340D"/>
    <w:rsid w:val="00573C1C"/>
    <w:rsid w:val="00576DA4"/>
    <w:rsid w:val="00577DAC"/>
    <w:rsid w:val="00580918"/>
    <w:rsid w:val="005855BB"/>
    <w:rsid w:val="0059055C"/>
    <w:rsid w:val="00592E12"/>
    <w:rsid w:val="00593947"/>
    <w:rsid w:val="0059710F"/>
    <w:rsid w:val="005A05EC"/>
    <w:rsid w:val="005A3FB7"/>
    <w:rsid w:val="005A5D68"/>
    <w:rsid w:val="005B4266"/>
    <w:rsid w:val="005B602E"/>
    <w:rsid w:val="005C2AF5"/>
    <w:rsid w:val="005C457D"/>
    <w:rsid w:val="005C6884"/>
    <w:rsid w:val="005C783A"/>
    <w:rsid w:val="005D4DC7"/>
    <w:rsid w:val="005E20E6"/>
    <w:rsid w:val="005E51DA"/>
    <w:rsid w:val="005E6691"/>
    <w:rsid w:val="005F3B14"/>
    <w:rsid w:val="005F62BC"/>
    <w:rsid w:val="005F741C"/>
    <w:rsid w:val="00602FC6"/>
    <w:rsid w:val="006034B2"/>
    <w:rsid w:val="00604474"/>
    <w:rsid w:val="00607508"/>
    <w:rsid w:val="00612AF4"/>
    <w:rsid w:val="006135CC"/>
    <w:rsid w:val="00613D81"/>
    <w:rsid w:val="0061573C"/>
    <w:rsid w:val="00616CD0"/>
    <w:rsid w:val="0062518D"/>
    <w:rsid w:val="00625EBB"/>
    <w:rsid w:val="00632864"/>
    <w:rsid w:val="00633438"/>
    <w:rsid w:val="00633518"/>
    <w:rsid w:val="00635B64"/>
    <w:rsid w:val="006368C8"/>
    <w:rsid w:val="006444ED"/>
    <w:rsid w:val="00645331"/>
    <w:rsid w:val="00646BFC"/>
    <w:rsid w:val="006511AA"/>
    <w:rsid w:val="006563A4"/>
    <w:rsid w:val="00660B90"/>
    <w:rsid w:val="006622D3"/>
    <w:rsid w:val="00663913"/>
    <w:rsid w:val="006642F2"/>
    <w:rsid w:val="00664D0A"/>
    <w:rsid w:val="006665CE"/>
    <w:rsid w:val="006717F1"/>
    <w:rsid w:val="00673DF0"/>
    <w:rsid w:val="006764EE"/>
    <w:rsid w:val="00677FF7"/>
    <w:rsid w:val="00682A2E"/>
    <w:rsid w:val="006879BC"/>
    <w:rsid w:val="00692094"/>
    <w:rsid w:val="00692317"/>
    <w:rsid w:val="006A465B"/>
    <w:rsid w:val="006A62B4"/>
    <w:rsid w:val="006A69ED"/>
    <w:rsid w:val="006B26A5"/>
    <w:rsid w:val="006B311C"/>
    <w:rsid w:val="006C00EF"/>
    <w:rsid w:val="006C0A09"/>
    <w:rsid w:val="006C1C6C"/>
    <w:rsid w:val="006D27FC"/>
    <w:rsid w:val="006D693B"/>
    <w:rsid w:val="006F2717"/>
    <w:rsid w:val="006F4E34"/>
    <w:rsid w:val="006F5DCF"/>
    <w:rsid w:val="006F7E8D"/>
    <w:rsid w:val="00710B20"/>
    <w:rsid w:val="00713477"/>
    <w:rsid w:val="007151C2"/>
    <w:rsid w:val="007231D1"/>
    <w:rsid w:val="00727563"/>
    <w:rsid w:val="00730AB6"/>
    <w:rsid w:val="00732A64"/>
    <w:rsid w:val="00743B8D"/>
    <w:rsid w:val="00743FAA"/>
    <w:rsid w:val="00744531"/>
    <w:rsid w:val="007468CF"/>
    <w:rsid w:val="00762C54"/>
    <w:rsid w:val="007710CD"/>
    <w:rsid w:val="00772C4E"/>
    <w:rsid w:val="007737D3"/>
    <w:rsid w:val="00777713"/>
    <w:rsid w:val="007800B1"/>
    <w:rsid w:val="00782387"/>
    <w:rsid w:val="007904F7"/>
    <w:rsid w:val="007928C6"/>
    <w:rsid w:val="00795001"/>
    <w:rsid w:val="007A0D41"/>
    <w:rsid w:val="007B215F"/>
    <w:rsid w:val="007C343F"/>
    <w:rsid w:val="007C4EC5"/>
    <w:rsid w:val="007C7EC2"/>
    <w:rsid w:val="007D07D6"/>
    <w:rsid w:val="007D2B1A"/>
    <w:rsid w:val="007D4480"/>
    <w:rsid w:val="007D7F5B"/>
    <w:rsid w:val="007E1320"/>
    <w:rsid w:val="007E1934"/>
    <w:rsid w:val="007E1F88"/>
    <w:rsid w:val="007E3C10"/>
    <w:rsid w:val="007E63A6"/>
    <w:rsid w:val="007F0EDB"/>
    <w:rsid w:val="0080111E"/>
    <w:rsid w:val="00801AE8"/>
    <w:rsid w:val="00806EA4"/>
    <w:rsid w:val="00817450"/>
    <w:rsid w:val="00825787"/>
    <w:rsid w:val="00827FB9"/>
    <w:rsid w:val="00841909"/>
    <w:rsid w:val="00841FB7"/>
    <w:rsid w:val="00842D37"/>
    <w:rsid w:val="008477E2"/>
    <w:rsid w:val="00847CBF"/>
    <w:rsid w:val="00852E8D"/>
    <w:rsid w:val="00852FC3"/>
    <w:rsid w:val="00856EB3"/>
    <w:rsid w:val="008637F3"/>
    <w:rsid w:val="008675E4"/>
    <w:rsid w:val="008736AB"/>
    <w:rsid w:val="008752FD"/>
    <w:rsid w:val="00883CB0"/>
    <w:rsid w:val="008856A7"/>
    <w:rsid w:val="00891DAC"/>
    <w:rsid w:val="008A05C3"/>
    <w:rsid w:val="008A666D"/>
    <w:rsid w:val="008A7C5C"/>
    <w:rsid w:val="008B0D92"/>
    <w:rsid w:val="008B11D5"/>
    <w:rsid w:val="008B3C8E"/>
    <w:rsid w:val="008C2A22"/>
    <w:rsid w:val="008C5FCE"/>
    <w:rsid w:val="008D1392"/>
    <w:rsid w:val="008D3B9C"/>
    <w:rsid w:val="008D411B"/>
    <w:rsid w:val="008D4871"/>
    <w:rsid w:val="008E0502"/>
    <w:rsid w:val="008E11AA"/>
    <w:rsid w:val="008F36FE"/>
    <w:rsid w:val="008F504B"/>
    <w:rsid w:val="008F62CB"/>
    <w:rsid w:val="009040AE"/>
    <w:rsid w:val="009057D8"/>
    <w:rsid w:val="009102EF"/>
    <w:rsid w:val="00921986"/>
    <w:rsid w:val="00922B50"/>
    <w:rsid w:val="00924257"/>
    <w:rsid w:val="00925AF4"/>
    <w:rsid w:val="00926C98"/>
    <w:rsid w:val="00932867"/>
    <w:rsid w:val="00933C93"/>
    <w:rsid w:val="00935B6F"/>
    <w:rsid w:val="00940A94"/>
    <w:rsid w:val="00941102"/>
    <w:rsid w:val="00941305"/>
    <w:rsid w:val="009438E9"/>
    <w:rsid w:val="00956F04"/>
    <w:rsid w:val="009619A9"/>
    <w:rsid w:val="00961BD5"/>
    <w:rsid w:val="00962FD1"/>
    <w:rsid w:val="00963B4C"/>
    <w:rsid w:val="009647B6"/>
    <w:rsid w:val="00964A65"/>
    <w:rsid w:val="00967E63"/>
    <w:rsid w:val="00973A55"/>
    <w:rsid w:val="00976602"/>
    <w:rsid w:val="00981D23"/>
    <w:rsid w:val="009820C9"/>
    <w:rsid w:val="0098554A"/>
    <w:rsid w:val="00985581"/>
    <w:rsid w:val="00991789"/>
    <w:rsid w:val="0099773E"/>
    <w:rsid w:val="009A0CC3"/>
    <w:rsid w:val="009A26CE"/>
    <w:rsid w:val="009A7692"/>
    <w:rsid w:val="009B00DB"/>
    <w:rsid w:val="009B332F"/>
    <w:rsid w:val="009B4F59"/>
    <w:rsid w:val="009B5CBD"/>
    <w:rsid w:val="009B62A9"/>
    <w:rsid w:val="009B62F5"/>
    <w:rsid w:val="009C74FE"/>
    <w:rsid w:val="009C7D7B"/>
    <w:rsid w:val="009D2ADE"/>
    <w:rsid w:val="009E508C"/>
    <w:rsid w:val="009F0699"/>
    <w:rsid w:val="009F0CF6"/>
    <w:rsid w:val="009F1221"/>
    <w:rsid w:val="00A00D07"/>
    <w:rsid w:val="00A00F8C"/>
    <w:rsid w:val="00A020DE"/>
    <w:rsid w:val="00A06BF5"/>
    <w:rsid w:val="00A073A4"/>
    <w:rsid w:val="00A07D17"/>
    <w:rsid w:val="00A07ECD"/>
    <w:rsid w:val="00A1019C"/>
    <w:rsid w:val="00A11866"/>
    <w:rsid w:val="00A11B2F"/>
    <w:rsid w:val="00A1723A"/>
    <w:rsid w:val="00A256FD"/>
    <w:rsid w:val="00A31285"/>
    <w:rsid w:val="00A348D1"/>
    <w:rsid w:val="00A362E1"/>
    <w:rsid w:val="00A409BD"/>
    <w:rsid w:val="00A46645"/>
    <w:rsid w:val="00A50066"/>
    <w:rsid w:val="00A50953"/>
    <w:rsid w:val="00A51960"/>
    <w:rsid w:val="00A51AE6"/>
    <w:rsid w:val="00A52702"/>
    <w:rsid w:val="00A6031D"/>
    <w:rsid w:val="00A622CE"/>
    <w:rsid w:val="00A67DE2"/>
    <w:rsid w:val="00A73750"/>
    <w:rsid w:val="00A745E3"/>
    <w:rsid w:val="00A8194A"/>
    <w:rsid w:val="00A82CA3"/>
    <w:rsid w:val="00A865BB"/>
    <w:rsid w:val="00A932EC"/>
    <w:rsid w:val="00A95C63"/>
    <w:rsid w:val="00A9776E"/>
    <w:rsid w:val="00A97FE8"/>
    <w:rsid w:val="00AA60C2"/>
    <w:rsid w:val="00AB016D"/>
    <w:rsid w:val="00AB01C2"/>
    <w:rsid w:val="00AB2494"/>
    <w:rsid w:val="00AB43DB"/>
    <w:rsid w:val="00AB4C93"/>
    <w:rsid w:val="00AC0A53"/>
    <w:rsid w:val="00AC6DD4"/>
    <w:rsid w:val="00AD0A91"/>
    <w:rsid w:val="00AD1884"/>
    <w:rsid w:val="00AD4E18"/>
    <w:rsid w:val="00AD6D2A"/>
    <w:rsid w:val="00AE6AEE"/>
    <w:rsid w:val="00AF0258"/>
    <w:rsid w:val="00AF38FE"/>
    <w:rsid w:val="00AF736D"/>
    <w:rsid w:val="00B0382E"/>
    <w:rsid w:val="00B038C4"/>
    <w:rsid w:val="00B03ECE"/>
    <w:rsid w:val="00B0459E"/>
    <w:rsid w:val="00B2044B"/>
    <w:rsid w:val="00B244E2"/>
    <w:rsid w:val="00B27191"/>
    <w:rsid w:val="00B27B6C"/>
    <w:rsid w:val="00B33635"/>
    <w:rsid w:val="00B361DE"/>
    <w:rsid w:val="00B376BE"/>
    <w:rsid w:val="00B42108"/>
    <w:rsid w:val="00B45A4C"/>
    <w:rsid w:val="00B53251"/>
    <w:rsid w:val="00B63250"/>
    <w:rsid w:val="00B63BF1"/>
    <w:rsid w:val="00B65D2E"/>
    <w:rsid w:val="00B72101"/>
    <w:rsid w:val="00B76131"/>
    <w:rsid w:val="00B86DDA"/>
    <w:rsid w:val="00B87373"/>
    <w:rsid w:val="00B9560D"/>
    <w:rsid w:val="00BA05B9"/>
    <w:rsid w:val="00BA2409"/>
    <w:rsid w:val="00BA7262"/>
    <w:rsid w:val="00BA7DC6"/>
    <w:rsid w:val="00BB6A9F"/>
    <w:rsid w:val="00BC4D0F"/>
    <w:rsid w:val="00BC6C62"/>
    <w:rsid w:val="00BD7314"/>
    <w:rsid w:val="00BD7348"/>
    <w:rsid w:val="00BE095D"/>
    <w:rsid w:val="00BE7D5B"/>
    <w:rsid w:val="00BF070D"/>
    <w:rsid w:val="00BF53E5"/>
    <w:rsid w:val="00BF58D0"/>
    <w:rsid w:val="00BF6272"/>
    <w:rsid w:val="00C057B5"/>
    <w:rsid w:val="00C133B7"/>
    <w:rsid w:val="00C15D6B"/>
    <w:rsid w:val="00C171E9"/>
    <w:rsid w:val="00C200C5"/>
    <w:rsid w:val="00C21A0F"/>
    <w:rsid w:val="00C3141C"/>
    <w:rsid w:val="00C36F10"/>
    <w:rsid w:val="00C42C8E"/>
    <w:rsid w:val="00C43A6C"/>
    <w:rsid w:val="00C47E71"/>
    <w:rsid w:val="00C525E7"/>
    <w:rsid w:val="00C57534"/>
    <w:rsid w:val="00C5780D"/>
    <w:rsid w:val="00C60AAA"/>
    <w:rsid w:val="00C61FB2"/>
    <w:rsid w:val="00C62A8E"/>
    <w:rsid w:val="00C70476"/>
    <w:rsid w:val="00C7049E"/>
    <w:rsid w:val="00C710F7"/>
    <w:rsid w:val="00C757F6"/>
    <w:rsid w:val="00C820E5"/>
    <w:rsid w:val="00C84506"/>
    <w:rsid w:val="00C95DC7"/>
    <w:rsid w:val="00CA1BAF"/>
    <w:rsid w:val="00CC2809"/>
    <w:rsid w:val="00CC43AD"/>
    <w:rsid w:val="00CC4B9B"/>
    <w:rsid w:val="00CC63C6"/>
    <w:rsid w:val="00CD10BD"/>
    <w:rsid w:val="00CE482C"/>
    <w:rsid w:val="00CF1A29"/>
    <w:rsid w:val="00CF1D3C"/>
    <w:rsid w:val="00CF7379"/>
    <w:rsid w:val="00D00F62"/>
    <w:rsid w:val="00D01EDB"/>
    <w:rsid w:val="00D06296"/>
    <w:rsid w:val="00D06CD8"/>
    <w:rsid w:val="00D10A72"/>
    <w:rsid w:val="00D14F03"/>
    <w:rsid w:val="00D204BA"/>
    <w:rsid w:val="00D2174B"/>
    <w:rsid w:val="00D23423"/>
    <w:rsid w:val="00D26339"/>
    <w:rsid w:val="00D27024"/>
    <w:rsid w:val="00D31190"/>
    <w:rsid w:val="00D31903"/>
    <w:rsid w:val="00D32B9D"/>
    <w:rsid w:val="00D33DFF"/>
    <w:rsid w:val="00D349A2"/>
    <w:rsid w:val="00D42AEB"/>
    <w:rsid w:val="00D449FC"/>
    <w:rsid w:val="00D513A8"/>
    <w:rsid w:val="00D5185F"/>
    <w:rsid w:val="00D520C0"/>
    <w:rsid w:val="00D52EE6"/>
    <w:rsid w:val="00D549CF"/>
    <w:rsid w:val="00D604D8"/>
    <w:rsid w:val="00D62EFF"/>
    <w:rsid w:val="00D655A2"/>
    <w:rsid w:val="00D676EE"/>
    <w:rsid w:val="00D7034B"/>
    <w:rsid w:val="00D724E4"/>
    <w:rsid w:val="00D7417B"/>
    <w:rsid w:val="00D74440"/>
    <w:rsid w:val="00D8449C"/>
    <w:rsid w:val="00D91173"/>
    <w:rsid w:val="00D92112"/>
    <w:rsid w:val="00D92D5A"/>
    <w:rsid w:val="00D93F3C"/>
    <w:rsid w:val="00D95498"/>
    <w:rsid w:val="00DA098B"/>
    <w:rsid w:val="00DA3162"/>
    <w:rsid w:val="00DA358B"/>
    <w:rsid w:val="00DA5906"/>
    <w:rsid w:val="00DA5A55"/>
    <w:rsid w:val="00DA759F"/>
    <w:rsid w:val="00DB04C0"/>
    <w:rsid w:val="00DB0DE1"/>
    <w:rsid w:val="00DB4609"/>
    <w:rsid w:val="00DB5761"/>
    <w:rsid w:val="00DC722E"/>
    <w:rsid w:val="00DC7F7F"/>
    <w:rsid w:val="00DD01F5"/>
    <w:rsid w:val="00DD02FF"/>
    <w:rsid w:val="00DD14DC"/>
    <w:rsid w:val="00DD3D4E"/>
    <w:rsid w:val="00DD5EA8"/>
    <w:rsid w:val="00DD669E"/>
    <w:rsid w:val="00DD6D8F"/>
    <w:rsid w:val="00DE000B"/>
    <w:rsid w:val="00DF0FB1"/>
    <w:rsid w:val="00DF2C64"/>
    <w:rsid w:val="00E00E87"/>
    <w:rsid w:val="00E047AE"/>
    <w:rsid w:val="00E0595F"/>
    <w:rsid w:val="00E16653"/>
    <w:rsid w:val="00E176E7"/>
    <w:rsid w:val="00E23EE9"/>
    <w:rsid w:val="00E31B12"/>
    <w:rsid w:val="00E3454A"/>
    <w:rsid w:val="00E345BA"/>
    <w:rsid w:val="00E43B2F"/>
    <w:rsid w:val="00E45029"/>
    <w:rsid w:val="00E54240"/>
    <w:rsid w:val="00E56557"/>
    <w:rsid w:val="00E60AA8"/>
    <w:rsid w:val="00E80A6B"/>
    <w:rsid w:val="00E81BD5"/>
    <w:rsid w:val="00E84BB4"/>
    <w:rsid w:val="00E93635"/>
    <w:rsid w:val="00E94DE6"/>
    <w:rsid w:val="00E97067"/>
    <w:rsid w:val="00E974CA"/>
    <w:rsid w:val="00EA2D20"/>
    <w:rsid w:val="00EA41BE"/>
    <w:rsid w:val="00EA4222"/>
    <w:rsid w:val="00EA5297"/>
    <w:rsid w:val="00EB428D"/>
    <w:rsid w:val="00EB69B9"/>
    <w:rsid w:val="00EC279B"/>
    <w:rsid w:val="00EC362F"/>
    <w:rsid w:val="00ED1DF7"/>
    <w:rsid w:val="00ED2403"/>
    <w:rsid w:val="00ED2CBB"/>
    <w:rsid w:val="00ED704C"/>
    <w:rsid w:val="00EE25B1"/>
    <w:rsid w:val="00EE6456"/>
    <w:rsid w:val="00EF48F9"/>
    <w:rsid w:val="00EF54C4"/>
    <w:rsid w:val="00F03520"/>
    <w:rsid w:val="00F06A3C"/>
    <w:rsid w:val="00F07314"/>
    <w:rsid w:val="00F1289B"/>
    <w:rsid w:val="00F14EBB"/>
    <w:rsid w:val="00F1508E"/>
    <w:rsid w:val="00F2036E"/>
    <w:rsid w:val="00F237C5"/>
    <w:rsid w:val="00F237EE"/>
    <w:rsid w:val="00F34F09"/>
    <w:rsid w:val="00F54319"/>
    <w:rsid w:val="00F56B14"/>
    <w:rsid w:val="00F6024C"/>
    <w:rsid w:val="00F61BF0"/>
    <w:rsid w:val="00F63FA8"/>
    <w:rsid w:val="00F66859"/>
    <w:rsid w:val="00F7182B"/>
    <w:rsid w:val="00F71F9B"/>
    <w:rsid w:val="00F73CD5"/>
    <w:rsid w:val="00F74811"/>
    <w:rsid w:val="00F748B3"/>
    <w:rsid w:val="00F75273"/>
    <w:rsid w:val="00F81374"/>
    <w:rsid w:val="00F85CD0"/>
    <w:rsid w:val="00F943AA"/>
    <w:rsid w:val="00FA56DD"/>
    <w:rsid w:val="00FA5C0A"/>
    <w:rsid w:val="00FA66B1"/>
    <w:rsid w:val="00FB0DBE"/>
    <w:rsid w:val="00FB6244"/>
    <w:rsid w:val="00FC1EBF"/>
    <w:rsid w:val="00FC2207"/>
    <w:rsid w:val="00FC3BDF"/>
    <w:rsid w:val="00FD333C"/>
    <w:rsid w:val="00FD3754"/>
    <w:rsid w:val="00FD57C3"/>
    <w:rsid w:val="00FE1352"/>
    <w:rsid w:val="00FE18D1"/>
    <w:rsid w:val="00FE4A27"/>
    <w:rsid w:val="00FE5EAA"/>
    <w:rsid w:val="00FF1C31"/>
    <w:rsid w:val="00FF5D05"/>
    <w:rsid w:val="00FF625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6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7E71"/>
    <w:pPr>
      <w:ind w:left="720"/>
      <w:contextualSpacing/>
    </w:pPr>
  </w:style>
  <w:style w:type="paragraph" w:styleId="a4">
    <w:name w:val="Balloon Text"/>
    <w:basedOn w:val="a"/>
    <w:link w:val="Char"/>
    <w:uiPriority w:val="99"/>
    <w:semiHidden/>
    <w:unhideWhenUsed/>
    <w:rsid w:val="00B5325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53251"/>
    <w:rPr>
      <w:rFonts w:ascii="Tahoma" w:hAnsi="Tahoma" w:cs="Tahoma"/>
      <w:sz w:val="16"/>
      <w:szCs w:val="16"/>
    </w:rPr>
  </w:style>
  <w:style w:type="paragraph" w:styleId="a5">
    <w:name w:val="footnote text"/>
    <w:basedOn w:val="a"/>
    <w:link w:val="Char0"/>
    <w:semiHidden/>
    <w:rsid w:val="00646BFC"/>
    <w:pPr>
      <w:bidi/>
      <w:spacing w:after="0" w:line="240" w:lineRule="auto"/>
    </w:pPr>
    <w:rPr>
      <w:rFonts w:ascii="Times New Roman" w:eastAsia="Times New Roman" w:hAnsi="Times New Roman" w:cs="Times New Roman"/>
      <w:sz w:val="20"/>
      <w:szCs w:val="20"/>
    </w:rPr>
  </w:style>
  <w:style w:type="character" w:customStyle="1" w:styleId="Char0">
    <w:name w:val="نص حاشية سفلية Char"/>
    <w:basedOn w:val="a0"/>
    <w:link w:val="a5"/>
    <w:semiHidden/>
    <w:rsid w:val="00646BFC"/>
    <w:rPr>
      <w:rFonts w:ascii="Times New Roman" w:eastAsia="Times New Roman" w:hAnsi="Times New Roman" w:cs="Times New Roman"/>
      <w:sz w:val="20"/>
      <w:szCs w:val="20"/>
    </w:rPr>
  </w:style>
  <w:style w:type="table" w:styleId="a6">
    <w:name w:val="Table Grid"/>
    <w:basedOn w:val="a1"/>
    <w:uiPriority w:val="59"/>
    <w:rsid w:val="00D06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iPriority w:val="99"/>
    <w:semiHidden/>
    <w:unhideWhenUsed/>
    <w:rsid w:val="00D2174B"/>
    <w:pPr>
      <w:tabs>
        <w:tab w:val="center" w:pos="4153"/>
        <w:tab w:val="right" w:pos="8306"/>
      </w:tabs>
      <w:spacing w:after="0" w:line="240" w:lineRule="auto"/>
    </w:pPr>
  </w:style>
  <w:style w:type="character" w:customStyle="1" w:styleId="Char1">
    <w:name w:val="رأس صفحة Char"/>
    <w:basedOn w:val="a0"/>
    <w:link w:val="a7"/>
    <w:uiPriority w:val="99"/>
    <w:semiHidden/>
    <w:rsid w:val="00D2174B"/>
  </w:style>
  <w:style w:type="paragraph" w:styleId="a8">
    <w:name w:val="footer"/>
    <w:basedOn w:val="a"/>
    <w:link w:val="Char2"/>
    <w:uiPriority w:val="99"/>
    <w:unhideWhenUsed/>
    <w:rsid w:val="00D2174B"/>
    <w:pPr>
      <w:tabs>
        <w:tab w:val="center" w:pos="4153"/>
        <w:tab w:val="right" w:pos="8306"/>
      </w:tabs>
      <w:spacing w:after="0" w:line="240" w:lineRule="auto"/>
    </w:pPr>
  </w:style>
  <w:style w:type="character" w:customStyle="1" w:styleId="Char2">
    <w:name w:val="تذييل صفحة Char"/>
    <w:basedOn w:val="a0"/>
    <w:link w:val="a8"/>
    <w:uiPriority w:val="99"/>
    <w:rsid w:val="00D2174B"/>
  </w:style>
  <w:style w:type="character" w:styleId="a9">
    <w:name w:val="footnote reference"/>
    <w:basedOn w:val="a0"/>
    <w:semiHidden/>
    <w:rsid w:val="000A7348"/>
    <w:rPr>
      <w:vertAlign w:val="superscript"/>
    </w:rPr>
  </w:style>
  <w:style w:type="paragraph" w:styleId="aa">
    <w:name w:val="endnote text"/>
    <w:basedOn w:val="a"/>
    <w:link w:val="Char3"/>
    <w:uiPriority w:val="99"/>
    <w:semiHidden/>
    <w:unhideWhenUsed/>
    <w:rsid w:val="00377D70"/>
    <w:pPr>
      <w:spacing w:after="0" w:line="240" w:lineRule="auto"/>
    </w:pPr>
    <w:rPr>
      <w:sz w:val="20"/>
      <w:szCs w:val="20"/>
    </w:rPr>
  </w:style>
  <w:style w:type="character" w:customStyle="1" w:styleId="Char3">
    <w:name w:val="نص تعليق ختامي Char"/>
    <w:basedOn w:val="a0"/>
    <w:link w:val="aa"/>
    <w:uiPriority w:val="99"/>
    <w:semiHidden/>
    <w:rsid w:val="00377D70"/>
    <w:rPr>
      <w:sz w:val="20"/>
      <w:szCs w:val="20"/>
    </w:rPr>
  </w:style>
  <w:style w:type="character" w:styleId="ab">
    <w:name w:val="endnote reference"/>
    <w:basedOn w:val="a0"/>
    <w:uiPriority w:val="99"/>
    <w:semiHidden/>
    <w:unhideWhenUsed/>
    <w:rsid w:val="00377D7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6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7E71"/>
    <w:pPr>
      <w:ind w:left="720"/>
      <w:contextualSpacing/>
    </w:pPr>
  </w:style>
  <w:style w:type="paragraph" w:styleId="a4">
    <w:name w:val="Balloon Text"/>
    <w:basedOn w:val="a"/>
    <w:link w:val="Char"/>
    <w:uiPriority w:val="99"/>
    <w:semiHidden/>
    <w:unhideWhenUsed/>
    <w:rsid w:val="00B5325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53251"/>
    <w:rPr>
      <w:rFonts w:ascii="Tahoma" w:hAnsi="Tahoma" w:cs="Tahoma"/>
      <w:sz w:val="16"/>
      <w:szCs w:val="16"/>
    </w:rPr>
  </w:style>
  <w:style w:type="paragraph" w:styleId="a5">
    <w:name w:val="footnote text"/>
    <w:basedOn w:val="a"/>
    <w:link w:val="Char0"/>
    <w:semiHidden/>
    <w:rsid w:val="00646BFC"/>
    <w:pPr>
      <w:bidi/>
      <w:spacing w:after="0" w:line="240" w:lineRule="auto"/>
    </w:pPr>
    <w:rPr>
      <w:rFonts w:ascii="Times New Roman" w:eastAsia="Times New Roman" w:hAnsi="Times New Roman" w:cs="Times New Roman"/>
      <w:sz w:val="20"/>
      <w:szCs w:val="20"/>
    </w:rPr>
  </w:style>
  <w:style w:type="character" w:customStyle="1" w:styleId="Char0">
    <w:name w:val="نص حاشية سفلية Char"/>
    <w:basedOn w:val="a0"/>
    <w:link w:val="a5"/>
    <w:semiHidden/>
    <w:rsid w:val="00646BFC"/>
    <w:rPr>
      <w:rFonts w:ascii="Times New Roman" w:eastAsia="Times New Roman" w:hAnsi="Times New Roman" w:cs="Times New Roman"/>
      <w:sz w:val="20"/>
      <w:szCs w:val="20"/>
    </w:rPr>
  </w:style>
  <w:style w:type="table" w:styleId="a6">
    <w:name w:val="Table Grid"/>
    <w:basedOn w:val="a1"/>
    <w:uiPriority w:val="59"/>
    <w:rsid w:val="00D06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iPriority w:val="99"/>
    <w:semiHidden/>
    <w:unhideWhenUsed/>
    <w:rsid w:val="00D2174B"/>
    <w:pPr>
      <w:tabs>
        <w:tab w:val="center" w:pos="4153"/>
        <w:tab w:val="right" w:pos="8306"/>
      </w:tabs>
      <w:spacing w:after="0" w:line="240" w:lineRule="auto"/>
    </w:pPr>
  </w:style>
  <w:style w:type="character" w:customStyle="1" w:styleId="Char1">
    <w:name w:val="رأس الصفحة Char"/>
    <w:basedOn w:val="a0"/>
    <w:link w:val="a7"/>
    <w:uiPriority w:val="99"/>
    <w:semiHidden/>
    <w:rsid w:val="00D2174B"/>
  </w:style>
  <w:style w:type="paragraph" w:styleId="a8">
    <w:name w:val="footer"/>
    <w:basedOn w:val="a"/>
    <w:link w:val="Char2"/>
    <w:uiPriority w:val="99"/>
    <w:unhideWhenUsed/>
    <w:rsid w:val="00D2174B"/>
    <w:pPr>
      <w:tabs>
        <w:tab w:val="center" w:pos="4153"/>
        <w:tab w:val="right" w:pos="8306"/>
      </w:tabs>
      <w:spacing w:after="0" w:line="240" w:lineRule="auto"/>
    </w:pPr>
  </w:style>
  <w:style w:type="character" w:customStyle="1" w:styleId="Char2">
    <w:name w:val="تذييل الصفحة Char"/>
    <w:basedOn w:val="a0"/>
    <w:link w:val="a8"/>
    <w:uiPriority w:val="99"/>
    <w:rsid w:val="00D2174B"/>
  </w:style>
  <w:style w:type="character" w:styleId="a9">
    <w:name w:val="footnote reference"/>
    <w:basedOn w:val="a0"/>
    <w:semiHidden/>
    <w:rsid w:val="000A7348"/>
    <w:rPr>
      <w:vertAlign w:val="superscript"/>
    </w:rPr>
  </w:style>
  <w:style w:type="paragraph" w:styleId="aa">
    <w:name w:val="endnote text"/>
    <w:basedOn w:val="a"/>
    <w:link w:val="Char3"/>
    <w:uiPriority w:val="99"/>
    <w:semiHidden/>
    <w:unhideWhenUsed/>
    <w:rsid w:val="00377D70"/>
    <w:pPr>
      <w:spacing w:after="0" w:line="240" w:lineRule="auto"/>
    </w:pPr>
    <w:rPr>
      <w:sz w:val="20"/>
      <w:szCs w:val="20"/>
    </w:rPr>
  </w:style>
  <w:style w:type="character" w:customStyle="1" w:styleId="Char3">
    <w:name w:val="نص تعليق ختامي Char"/>
    <w:basedOn w:val="a0"/>
    <w:link w:val="aa"/>
    <w:uiPriority w:val="99"/>
    <w:semiHidden/>
    <w:rsid w:val="00377D70"/>
    <w:rPr>
      <w:sz w:val="20"/>
      <w:szCs w:val="20"/>
    </w:rPr>
  </w:style>
  <w:style w:type="character" w:styleId="ab">
    <w:name w:val="endnote reference"/>
    <w:basedOn w:val="a0"/>
    <w:uiPriority w:val="99"/>
    <w:semiHidden/>
    <w:unhideWhenUsed/>
    <w:rsid w:val="00377D70"/>
    <w:rPr>
      <w:vertAlign w:val="superscript"/>
    </w:rPr>
  </w:style>
</w:styles>
</file>

<file path=word/webSettings.xml><?xml version="1.0" encoding="utf-8"?>
<w:webSettings xmlns:r="http://schemas.openxmlformats.org/officeDocument/2006/relationships" xmlns:w="http://schemas.openxmlformats.org/wordprocessingml/2006/main">
  <w:divs>
    <w:div w:id="121412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7EF01-7C41-4E14-BC1B-FADBE4469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43</Pages>
  <Words>4634</Words>
  <Characters>26418</Characters>
  <Application>Microsoft Office Word</Application>
  <DocSecurity>0</DocSecurity>
  <Lines>220</Lines>
  <Paragraphs>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asaeed</dc:creator>
  <cp:lastModifiedBy>abdul</cp:lastModifiedBy>
  <cp:revision>8</cp:revision>
  <cp:lastPrinted>2012-12-11T17:18:00Z</cp:lastPrinted>
  <dcterms:created xsi:type="dcterms:W3CDTF">2013-09-06T16:17:00Z</dcterms:created>
  <dcterms:modified xsi:type="dcterms:W3CDTF">2013-09-07T17:52:00Z</dcterms:modified>
</cp:coreProperties>
</file>